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922" w:rsidRDefault="00942922" w:rsidP="00E555B8">
      <w:pPr>
        <w:spacing w:after="0" w:line="360" w:lineRule="auto"/>
        <w:rPr>
          <w:rFonts w:ascii="Times New Roman" w:hAnsi="Times New Roman" w:cs="Times New Roman"/>
          <w:iCs/>
          <w:sz w:val="28"/>
          <w:szCs w:val="24"/>
          <w:lang w:val="ru-RU"/>
        </w:rPr>
      </w:pPr>
      <w:r w:rsidRPr="00E555B8">
        <w:rPr>
          <w:rFonts w:ascii="Times New Roman" w:hAnsi="Times New Roman" w:cs="Times New Roman"/>
          <w:iCs/>
          <w:sz w:val="28"/>
          <w:szCs w:val="24"/>
          <w:lang w:val="ru-RU"/>
        </w:rPr>
        <w:t>УДК 543.51; 669.1</w:t>
      </w:r>
    </w:p>
    <w:p w:rsidR="00E555B8" w:rsidRPr="00E555B8" w:rsidRDefault="00E555B8" w:rsidP="00E555B8">
      <w:pPr>
        <w:spacing w:after="0" w:line="360" w:lineRule="auto"/>
        <w:ind w:firstLine="720"/>
        <w:rPr>
          <w:rFonts w:ascii="Times New Roman" w:hAnsi="Times New Roman" w:cs="Times New Roman"/>
          <w:sz w:val="16"/>
          <w:szCs w:val="16"/>
          <w:lang w:val="ru-RU"/>
        </w:rPr>
      </w:pPr>
    </w:p>
    <w:p w:rsidR="00722EB4" w:rsidRPr="00E555B8" w:rsidRDefault="00DE585E" w:rsidP="00E555B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  <w:r w:rsidRPr="00E555B8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Масс-спектрометрический анализ никелевых сплавов</w:t>
      </w:r>
      <w:r w:rsidR="00722EB4" w:rsidRPr="00E555B8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 xml:space="preserve"> </w:t>
      </w:r>
    </w:p>
    <w:p w:rsidR="00722EB4" w:rsidRPr="00E555B8" w:rsidRDefault="00D42953" w:rsidP="00E555B8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ru-RU"/>
        </w:rPr>
        <w:t>А.В. Алексеев;</w:t>
      </w:r>
      <w:r w:rsidR="00722EB4" w:rsidRPr="00E555B8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П.В. Якимович</w:t>
      </w:r>
      <w:r>
        <w:rPr>
          <w:rFonts w:ascii="Times New Roman" w:eastAsia="Times New Roman" w:hAnsi="Times New Roman" w:cs="Times New Roman"/>
          <w:sz w:val="28"/>
          <w:szCs w:val="24"/>
          <w:lang w:val="ru-RU"/>
        </w:rPr>
        <w:t>;</w:t>
      </w:r>
      <w:r w:rsidR="00722EB4" w:rsidRPr="00E555B8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Ф.Н. </w:t>
      </w:r>
      <w:proofErr w:type="spellStart"/>
      <w:r w:rsidR="00722EB4" w:rsidRPr="00E555B8">
        <w:rPr>
          <w:rFonts w:ascii="Times New Roman" w:eastAsia="Times New Roman" w:hAnsi="Times New Roman" w:cs="Times New Roman"/>
          <w:sz w:val="28"/>
          <w:szCs w:val="24"/>
          <w:lang w:val="ru-RU"/>
        </w:rPr>
        <w:t>Караче</w:t>
      </w:r>
      <w:bookmarkStart w:id="0" w:name="_GoBack"/>
      <w:bookmarkEnd w:id="0"/>
      <w:r w:rsidR="00722EB4" w:rsidRPr="00E555B8">
        <w:rPr>
          <w:rFonts w:ascii="Times New Roman" w:eastAsia="Times New Roman" w:hAnsi="Times New Roman" w:cs="Times New Roman"/>
          <w:sz w:val="28"/>
          <w:szCs w:val="24"/>
          <w:lang w:val="ru-RU"/>
        </w:rPr>
        <w:t>вцев</w:t>
      </w:r>
      <w:proofErr w:type="spellEnd"/>
    </w:p>
    <w:p w:rsidR="00E555B8" w:rsidRPr="00E555B8" w:rsidRDefault="00E555B8" w:rsidP="00E555B8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E555B8" w:rsidRPr="00E555B8" w:rsidRDefault="00DE585E" w:rsidP="00E555B8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kern w:val="36"/>
          <w:lang w:val="ru-RU" w:eastAsia="ru-RU"/>
        </w:rPr>
      </w:pPr>
      <w:hyperlink r:id="rId9" w:history="1">
        <w:r w:rsidR="00E555B8" w:rsidRPr="008E0331">
          <w:rPr>
            <w:rStyle w:val="a7"/>
            <w:rFonts w:ascii="Times New Roman" w:eastAsia="Times New Roman" w:hAnsi="Times New Roman" w:cs="Times New Roman"/>
            <w:bCs/>
            <w:kern w:val="36"/>
            <w:lang w:eastAsia="ru-RU"/>
          </w:rPr>
          <w:t>admin</w:t>
        </w:r>
        <w:r w:rsidR="00E555B8" w:rsidRPr="00E555B8">
          <w:rPr>
            <w:rStyle w:val="a7"/>
            <w:rFonts w:ascii="Times New Roman" w:eastAsia="Times New Roman" w:hAnsi="Times New Roman" w:cs="Times New Roman"/>
            <w:bCs/>
            <w:kern w:val="36"/>
            <w:lang w:val="ru-RU" w:eastAsia="ru-RU"/>
          </w:rPr>
          <w:t>@</w:t>
        </w:r>
        <w:proofErr w:type="spellStart"/>
        <w:r w:rsidR="00E555B8" w:rsidRPr="008E0331">
          <w:rPr>
            <w:rStyle w:val="a7"/>
            <w:rFonts w:ascii="Times New Roman" w:eastAsia="Times New Roman" w:hAnsi="Times New Roman" w:cs="Times New Roman"/>
            <w:bCs/>
            <w:kern w:val="36"/>
            <w:lang w:eastAsia="ru-RU"/>
          </w:rPr>
          <w:t>viam</w:t>
        </w:r>
        <w:proofErr w:type="spellEnd"/>
        <w:r w:rsidR="00E555B8" w:rsidRPr="00E555B8">
          <w:rPr>
            <w:rStyle w:val="a7"/>
            <w:rFonts w:ascii="Times New Roman" w:eastAsia="Times New Roman" w:hAnsi="Times New Roman" w:cs="Times New Roman"/>
            <w:bCs/>
            <w:kern w:val="36"/>
            <w:lang w:val="ru-RU" w:eastAsia="ru-RU"/>
          </w:rPr>
          <w:t>.</w:t>
        </w:r>
        <w:proofErr w:type="spellStart"/>
        <w:r w:rsidR="00E555B8" w:rsidRPr="008E0331">
          <w:rPr>
            <w:rStyle w:val="a7"/>
            <w:rFonts w:ascii="Times New Roman" w:eastAsia="Times New Roman" w:hAnsi="Times New Roman" w:cs="Times New Roman"/>
            <w:bCs/>
            <w:kern w:val="36"/>
            <w:lang w:eastAsia="ru-RU"/>
          </w:rPr>
          <w:t>ru</w:t>
        </w:r>
        <w:proofErr w:type="spellEnd"/>
      </w:hyperlink>
    </w:p>
    <w:p w:rsidR="00E555B8" w:rsidRPr="00E555B8" w:rsidRDefault="00E555B8" w:rsidP="00E555B8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4"/>
          <w:lang w:val="ru-RU" w:eastAsia="ru-RU"/>
        </w:rPr>
      </w:pPr>
      <w:r w:rsidRPr="00E555B8">
        <w:rPr>
          <w:rFonts w:ascii="Times New Roman" w:eastAsia="Times New Roman" w:hAnsi="Times New Roman" w:cs="Times New Roman"/>
          <w:i/>
          <w:iCs/>
          <w:sz w:val="28"/>
          <w:szCs w:val="24"/>
          <w:lang w:val="ru-RU" w:eastAsia="ru-RU"/>
        </w:rPr>
        <w:t>ФГУП «Всероссийский научно-исследовательский институт авиационных материалов», г. Москва</w:t>
      </w:r>
    </w:p>
    <w:p w:rsidR="00E555B8" w:rsidRDefault="00E555B8" w:rsidP="00E555B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555B8" w:rsidRDefault="00E555B8" w:rsidP="00E555B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8223F" w:rsidRDefault="0008223F" w:rsidP="00E555B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22EB4" w:rsidRPr="0008223F" w:rsidRDefault="00930A26" w:rsidP="0008223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4"/>
          <w:lang w:val="ru-RU"/>
        </w:rPr>
      </w:pPr>
      <w:r w:rsidRPr="0008223F">
        <w:rPr>
          <w:rFonts w:ascii="Times New Roman" w:eastAsia="Times New Roman" w:hAnsi="Times New Roman" w:cs="Times New Roman"/>
          <w:sz w:val="28"/>
          <w:szCs w:val="24"/>
          <w:lang w:val="ru-RU"/>
        </w:rPr>
        <w:t>На данный момент</w:t>
      </w:r>
      <w:r w:rsidR="00280BD3" w:rsidRPr="0008223F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н</w:t>
      </w:r>
      <w:r w:rsidR="00F67D6C" w:rsidRPr="0008223F">
        <w:rPr>
          <w:rFonts w:ascii="Times New Roman" w:eastAsia="Times New Roman" w:hAnsi="Times New Roman" w:cs="Times New Roman"/>
          <w:sz w:val="28"/>
          <w:szCs w:val="24"/>
          <w:lang w:val="ru-RU"/>
        </w:rPr>
        <w:t>икелевые сплавы широко используются в современной авиационной промышленности и двигателестроении [1]. Из них изготавливаются важнейшие детали, такие как лопатки горячего тра</w:t>
      </w:r>
      <w:r w:rsidR="00504E08" w:rsidRPr="0008223F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кта газотурбинных двигателей и </w:t>
      </w:r>
      <w:r w:rsidR="00F67D6C" w:rsidRPr="0008223F">
        <w:rPr>
          <w:rFonts w:ascii="Times New Roman" w:eastAsia="Times New Roman" w:hAnsi="Times New Roman" w:cs="Times New Roman"/>
          <w:sz w:val="28"/>
          <w:szCs w:val="24"/>
          <w:lang w:val="ru-RU"/>
        </w:rPr>
        <w:t>установок, испытывающие в своей работе огромные тепловые и силовые нагрузки [2-</w:t>
      </w:r>
      <w:r w:rsidR="00B177C0" w:rsidRPr="0008223F">
        <w:rPr>
          <w:rFonts w:ascii="Times New Roman" w:eastAsia="Times New Roman" w:hAnsi="Times New Roman" w:cs="Times New Roman"/>
          <w:sz w:val="28"/>
          <w:szCs w:val="24"/>
          <w:lang w:val="ru-RU"/>
        </w:rPr>
        <w:t>4</w:t>
      </w:r>
      <w:r w:rsidR="00F67D6C" w:rsidRPr="0008223F">
        <w:rPr>
          <w:rFonts w:ascii="Times New Roman" w:eastAsia="Times New Roman" w:hAnsi="Times New Roman" w:cs="Times New Roman"/>
          <w:sz w:val="28"/>
          <w:szCs w:val="24"/>
          <w:lang w:val="ru-RU"/>
        </w:rPr>
        <w:t>]. Поэтому к данным сплавам предъявляются повышенные требования по химическому составу, в особенности к содержанию микропримесей, таких как фосфор, свинец, висмут</w:t>
      </w:r>
      <w:r w:rsidR="00332E3C" w:rsidRPr="0008223F">
        <w:rPr>
          <w:rFonts w:ascii="Times New Roman" w:eastAsia="Times New Roman" w:hAnsi="Times New Roman" w:cs="Times New Roman"/>
          <w:sz w:val="28"/>
          <w:szCs w:val="24"/>
          <w:lang w:val="ru-RU"/>
        </w:rPr>
        <w:t>,</w:t>
      </w:r>
      <w:r w:rsidR="00F67D6C" w:rsidRPr="0008223F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мышьяк, селен и другие. Присутствие данных элементов</w:t>
      </w:r>
      <w:r w:rsidR="00504E08" w:rsidRPr="0008223F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даже в м</w:t>
      </w:r>
      <w:r w:rsidR="00C56DFC" w:rsidRPr="0008223F">
        <w:rPr>
          <w:rFonts w:ascii="Times New Roman" w:eastAsia="Times New Roman" w:hAnsi="Times New Roman" w:cs="Times New Roman"/>
          <w:sz w:val="28"/>
          <w:szCs w:val="24"/>
          <w:lang w:val="ru-RU"/>
        </w:rPr>
        <w:t>и</w:t>
      </w:r>
      <w:r w:rsidR="00504E08" w:rsidRPr="0008223F">
        <w:rPr>
          <w:rFonts w:ascii="Times New Roman" w:eastAsia="Times New Roman" w:hAnsi="Times New Roman" w:cs="Times New Roman"/>
          <w:sz w:val="28"/>
          <w:szCs w:val="24"/>
          <w:lang w:val="ru-RU"/>
        </w:rPr>
        <w:t>кроколичествах (10</w:t>
      </w:r>
      <w:r w:rsidR="00504E08" w:rsidRPr="0008223F">
        <w:rPr>
          <w:rFonts w:ascii="Times New Roman" w:eastAsia="Times New Roman" w:hAnsi="Times New Roman" w:cs="Times New Roman"/>
          <w:sz w:val="28"/>
          <w:szCs w:val="24"/>
          <w:vertAlign w:val="superscript"/>
          <w:lang w:val="ru-RU"/>
        </w:rPr>
        <w:t>-3</w:t>
      </w:r>
      <w:r w:rsidR="00504E08" w:rsidRPr="0008223F">
        <w:rPr>
          <w:rFonts w:ascii="Times New Roman" w:eastAsia="Times New Roman" w:hAnsi="Times New Roman" w:cs="Times New Roman"/>
          <w:sz w:val="28"/>
          <w:szCs w:val="24"/>
          <w:lang w:val="ru-RU"/>
        </w:rPr>
        <w:t>-10</w:t>
      </w:r>
      <w:r w:rsidR="00504E08" w:rsidRPr="0008223F">
        <w:rPr>
          <w:rFonts w:ascii="Times New Roman" w:eastAsia="Times New Roman" w:hAnsi="Times New Roman" w:cs="Times New Roman"/>
          <w:sz w:val="28"/>
          <w:szCs w:val="24"/>
          <w:vertAlign w:val="superscript"/>
          <w:lang w:val="ru-RU"/>
        </w:rPr>
        <w:t>-6</w:t>
      </w:r>
      <w:r w:rsidR="00504E08" w:rsidRPr="0008223F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% масс.)</w:t>
      </w:r>
      <w:r w:rsidR="00F67D6C" w:rsidRPr="0008223F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приводит к ухудшению физических и механических свойств никелевых сплавов</w:t>
      </w:r>
      <w:r w:rsidRPr="0008223F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="00504E08" w:rsidRPr="0008223F">
        <w:rPr>
          <w:rFonts w:ascii="Times New Roman" w:eastAsia="Times New Roman" w:hAnsi="Times New Roman" w:cs="Times New Roman"/>
          <w:sz w:val="28"/>
          <w:szCs w:val="24"/>
          <w:lang w:val="ru-RU"/>
        </w:rPr>
        <w:t>[</w:t>
      </w:r>
      <w:r w:rsidR="00B177C0" w:rsidRPr="0008223F">
        <w:rPr>
          <w:rFonts w:ascii="Times New Roman" w:eastAsia="Times New Roman" w:hAnsi="Times New Roman" w:cs="Times New Roman"/>
          <w:sz w:val="28"/>
          <w:szCs w:val="24"/>
          <w:lang w:val="ru-RU"/>
        </w:rPr>
        <w:t>5</w:t>
      </w:r>
      <w:r w:rsidR="00504E08" w:rsidRPr="0008223F">
        <w:rPr>
          <w:rFonts w:ascii="Times New Roman" w:eastAsia="Times New Roman" w:hAnsi="Times New Roman" w:cs="Times New Roman"/>
          <w:sz w:val="28"/>
          <w:szCs w:val="24"/>
          <w:lang w:val="ru-RU"/>
        </w:rPr>
        <w:t>-</w:t>
      </w:r>
      <w:r w:rsidR="00B177C0" w:rsidRPr="0008223F">
        <w:rPr>
          <w:rFonts w:ascii="Times New Roman" w:eastAsia="Times New Roman" w:hAnsi="Times New Roman" w:cs="Times New Roman"/>
          <w:sz w:val="28"/>
          <w:szCs w:val="24"/>
          <w:lang w:val="ru-RU"/>
        </w:rPr>
        <w:t>6</w:t>
      </w:r>
      <w:r w:rsidR="00504E08" w:rsidRPr="0008223F">
        <w:rPr>
          <w:rFonts w:ascii="Times New Roman" w:eastAsia="Times New Roman" w:hAnsi="Times New Roman" w:cs="Times New Roman"/>
          <w:sz w:val="28"/>
          <w:szCs w:val="24"/>
          <w:lang w:val="ru-RU"/>
        </w:rPr>
        <w:t>]</w:t>
      </w:r>
      <w:r w:rsidR="00F67D6C" w:rsidRPr="0008223F">
        <w:rPr>
          <w:rFonts w:ascii="Times New Roman" w:eastAsia="Times New Roman" w:hAnsi="Times New Roman" w:cs="Times New Roman"/>
          <w:sz w:val="28"/>
          <w:szCs w:val="24"/>
          <w:lang w:val="ru-RU"/>
        </w:rPr>
        <w:t>, что в конечном итоге</w:t>
      </w:r>
      <w:r w:rsidR="00332E3C" w:rsidRPr="0008223F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может привести к разрушению</w:t>
      </w:r>
      <w:r w:rsidR="00504E08" w:rsidRPr="0008223F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двигателя и к катастрофе</w:t>
      </w:r>
      <w:r w:rsidR="00F67D6C" w:rsidRPr="0008223F">
        <w:rPr>
          <w:rFonts w:ascii="Times New Roman" w:eastAsia="Times New Roman" w:hAnsi="Times New Roman" w:cs="Times New Roman"/>
          <w:sz w:val="28"/>
          <w:szCs w:val="24"/>
          <w:lang w:val="ru-RU"/>
        </w:rPr>
        <w:t>.</w:t>
      </w:r>
    </w:p>
    <w:p w:rsidR="00504E08" w:rsidRPr="0008223F" w:rsidRDefault="00504E08" w:rsidP="000822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4"/>
          <w:lang w:val="ru-RU"/>
        </w:rPr>
      </w:pPr>
      <w:r w:rsidRPr="0008223F">
        <w:rPr>
          <w:rFonts w:ascii="Times New Roman" w:hAnsi="Times New Roman" w:cs="Times New Roman"/>
          <w:sz w:val="28"/>
          <w:szCs w:val="24"/>
          <w:lang w:val="ru-RU"/>
        </w:rPr>
        <w:t>В настоящее время одним из самых лучших методов многоэлементного анализа</w:t>
      </w:r>
      <w:r w:rsidR="00C56DFC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различных материалов</w:t>
      </w:r>
      <w:r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является масс-спектрометрия с индуктивно связанной плазмой (ИСП-МС).</w:t>
      </w:r>
      <w:r w:rsidR="00930A26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r w:rsidR="00503572" w:rsidRPr="0008223F">
        <w:rPr>
          <w:rFonts w:ascii="Times New Roman" w:hAnsi="Times New Roman" w:cs="Times New Roman"/>
          <w:sz w:val="28"/>
          <w:szCs w:val="24"/>
          <w:lang w:val="ru-RU"/>
        </w:rPr>
        <w:t>Приборы, использующие данный метод, работают по следующему принц</w:t>
      </w:r>
      <w:r w:rsidR="00C56DFC" w:rsidRPr="0008223F">
        <w:rPr>
          <w:rFonts w:ascii="Times New Roman" w:hAnsi="Times New Roman" w:cs="Times New Roman"/>
          <w:sz w:val="28"/>
          <w:szCs w:val="24"/>
          <w:lang w:val="ru-RU"/>
        </w:rPr>
        <w:t>и</w:t>
      </w:r>
      <w:r w:rsidR="00503572" w:rsidRPr="0008223F">
        <w:rPr>
          <w:rFonts w:ascii="Times New Roman" w:hAnsi="Times New Roman" w:cs="Times New Roman"/>
          <w:sz w:val="28"/>
          <w:szCs w:val="24"/>
          <w:lang w:val="ru-RU"/>
        </w:rPr>
        <w:t>пу:</w:t>
      </w:r>
      <w:r w:rsidR="00FB3F2E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r w:rsidR="00503572" w:rsidRPr="0008223F">
        <w:rPr>
          <w:rFonts w:ascii="Times New Roman" w:hAnsi="Times New Roman" w:cs="Times New Roman"/>
          <w:sz w:val="28"/>
          <w:szCs w:val="24"/>
          <w:lang w:val="ru-RU"/>
        </w:rPr>
        <w:t>исследуемая проба</w:t>
      </w:r>
      <w:r w:rsidR="00C56DFC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в виде раствора</w:t>
      </w:r>
      <w:r w:rsidR="00503572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с помощью перистальтического насоса поступает в распылитель и затем в виде аэрозоля транспортируется потоком аргона в высокотемпературную</w:t>
      </w:r>
      <w:r w:rsidR="00C56DFC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(до </w:t>
      </w:r>
      <w:r w:rsidR="00C56DFC" w:rsidRPr="0008223F">
        <w:rPr>
          <w:rFonts w:ascii="Times New Roman" w:hAnsi="Times New Roman" w:cs="Times New Roman"/>
          <w:sz w:val="28"/>
          <w:szCs w:val="24"/>
          <w:lang w:val="ru-RU"/>
        </w:rPr>
        <w:lastRenderedPageBreak/>
        <w:t>10000 К)</w:t>
      </w:r>
      <w:r w:rsidR="00503572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зону плазмы. Под действием высокой температуры вещество испаряется и ионизируется. Выделившиеся ионы с помощью ионных линз отделяются от фотонов и нейтральных частиц и попадают в квадроупольный масс-анализатор. В масс-анализаторе, в зависимости от отношения массы к заряду, осуществляется</w:t>
      </w:r>
      <w:r w:rsidR="00C56DFC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пространственное</w:t>
      </w:r>
      <w:r w:rsidR="00503572" w:rsidRPr="0008223F">
        <w:rPr>
          <w:rFonts w:ascii="Times New Roman" w:hAnsi="Times New Roman" w:cs="Times New Roman"/>
          <w:sz w:val="28"/>
          <w:szCs w:val="24"/>
          <w:lang w:val="ru-RU"/>
        </w:rPr>
        <w:t>разделение ионов</w:t>
      </w:r>
      <w:r w:rsidR="00C56DFC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. </w:t>
      </w:r>
      <w:r w:rsidR="00503572" w:rsidRPr="0008223F">
        <w:rPr>
          <w:rFonts w:ascii="Times New Roman" w:hAnsi="Times New Roman" w:cs="Times New Roman"/>
          <w:sz w:val="28"/>
          <w:szCs w:val="24"/>
          <w:lang w:val="ru-RU"/>
        </w:rPr>
        <w:t>Регистрация ионов осуществляется с помощью умножителя.</w:t>
      </w:r>
      <w:r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Данный метод обладает высокой чувствительностью, низкими пределами обнаружения и возможностью одновременного определения большого количества элементов [</w:t>
      </w:r>
      <w:r w:rsidR="00B177C0" w:rsidRPr="0008223F">
        <w:rPr>
          <w:rFonts w:ascii="Times New Roman" w:hAnsi="Times New Roman" w:cs="Times New Roman"/>
          <w:sz w:val="28"/>
          <w:szCs w:val="24"/>
          <w:lang w:val="ru-RU"/>
        </w:rPr>
        <w:t>7</w:t>
      </w:r>
      <w:r w:rsidR="007319BF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, </w:t>
      </w:r>
      <w:r w:rsidR="00B177C0" w:rsidRPr="0008223F">
        <w:rPr>
          <w:rFonts w:ascii="Times New Roman" w:hAnsi="Times New Roman" w:cs="Times New Roman"/>
          <w:sz w:val="28"/>
          <w:szCs w:val="24"/>
          <w:lang w:val="ru-RU"/>
        </w:rPr>
        <w:t>8</w:t>
      </w:r>
      <w:r w:rsidRPr="0008223F">
        <w:rPr>
          <w:rFonts w:ascii="Times New Roman" w:hAnsi="Times New Roman" w:cs="Times New Roman"/>
          <w:sz w:val="28"/>
          <w:szCs w:val="24"/>
          <w:lang w:val="ru-RU"/>
        </w:rPr>
        <w:t>].</w:t>
      </w:r>
    </w:p>
    <w:p w:rsidR="00C56DFC" w:rsidRPr="0008223F" w:rsidRDefault="00C56DFC" w:rsidP="000822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4"/>
          <w:lang w:val="ru-RU"/>
        </w:rPr>
      </w:pPr>
      <w:r w:rsidRPr="0008223F">
        <w:rPr>
          <w:rFonts w:ascii="Times New Roman" w:hAnsi="Times New Roman" w:cs="Times New Roman"/>
          <w:sz w:val="28"/>
          <w:szCs w:val="24"/>
          <w:lang w:val="ru-RU"/>
        </w:rPr>
        <w:t>Для перевода анализируемых проб в раствор используют систему микроволнового разложения</w:t>
      </w:r>
      <w:r w:rsidR="003E5B85" w:rsidRPr="0008223F">
        <w:rPr>
          <w:rFonts w:ascii="Times New Roman" w:hAnsi="Times New Roman" w:cs="Times New Roman"/>
          <w:sz w:val="28"/>
          <w:szCs w:val="24"/>
          <w:lang w:val="ru-RU"/>
        </w:rPr>
        <w:t>, в которой точная навеска исследуемого образца расст</w:t>
      </w:r>
      <w:r w:rsidR="00332E3C" w:rsidRPr="0008223F">
        <w:rPr>
          <w:rFonts w:ascii="Times New Roman" w:hAnsi="Times New Roman" w:cs="Times New Roman"/>
          <w:sz w:val="28"/>
          <w:szCs w:val="24"/>
          <w:lang w:val="ru-RU"/>
        </w:rPr>
        <w:t>в</w:t>
      </w:r>
      <w:r w:rsidR="003E5B85" w:rsidRPr="0008223F">
        <w:rPr>
          <w:rFonts w:ascii="Times New Roman" w:hAnsi="Times New Roman" w:cs="Times New Roman"/>
          <w:sz w:val="28"/>
          <w:szCs w:val="24"/>
          <w:lang w:val="ru-RU"/>
        </w:rPr>
        <w:t>оряется под действием кислот в специальном автоклаве при нагревании. Это</w:t>
      </w:r>
      <w:r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существенно уменьшает время растворения пробы, позволяет сократить количество используемых реагентов, сократить вредные выбросы в атмосферу, а также уменьшить вероятность потери вещества в результате разбрызгивания при кипении растворов, а отдельные элементы уберечь от потери при о</w:t>
      </w:r>
      <w:r w:rsidR="003E5B85" w:rsidRPr="0008223F">
        <w:rPr>
          <w:rFonts w:ascii="Times New Roman" w:hAnsi="Times New Roman" w:cs="Times New Roman"/>
          <w:sz w:val="28"/>
          <w:szCs w:val="24"/>
          <w:lang w:val="ru-RU"/>
        </w:rPr>
        <w:t>бразовании летучих соединений [</w:t>
      </w:r>
      <w:r w:rsidR="00B177C0" w:rsidRPr="0008223F">
        <w:rPr>
          <w:rFonts w:ascii="Times New Roman" w:hAnsi="Times New Roman" w:cs="Times New Roman"/>
          <w:sz w:val="28"/>
          <w:szCs w:val="24"/>
          <w:lang w:val="ru-RU"/>
        </w:rPr>
        <w:t>9</w:t>
      </w:r>
      <w:r w:rsidRPr="0008223F">
        <w:rPr>
          <w:rFonts w:ascii="Times New Roman" w:hAnsi="Times New Roman" w:cs="Times New Roman"/>
          <w:sz w:val="28"/>
          <w:szCs w:val="24"/>
          <w:lang w:val="ru-RU"/>
        </w:rPr>
        <w:t>]</w:t>
      </w:r>
      <w:r w:rsidR="003E5B85" w:rsidRPr="0008223F">
        <w:rPr>
          <w:rFonts w:ascii="Times New Roman" w:hAnsi="Times New Roman" w:cs="Times New Roman"/>
          <w:sz w:val="28"/>
          <w:szCs w:val="24"/>
          <w:lang w:val="ru-RU"/>
        </w:rPr>
        <w:t>.</w:t>
      </w:r>
    </w:p>
    <w:p w:rsidR="005B7F60" w:rsidRPr="0008223F" w:rsidRDefault="005B7F60" w:rsidP="000822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4"/>
          <w:lang w:val="ru-RU"/>
        </w:rPr>
      </w:pPr>
      <w:r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В лаборатории «Спектральные, </w:t>
      </w:r>
      <w:proofErr w:type="spellStart"/>
      <w:r w:rsidRPr="0008223F">
        <w:rPr>
          <w:rFonts w:ascii="Times New Roman" w:hAnsi="Times New Roman" w:cs="Times New Roman"/>
          <w:sz w:val="28"/>
          <w:szCs w:val="24"/>
          <w:lang w:val="ru-RU"/>
        </w:rPr>
        <w:t>химико­аналитические</w:t>
      </w:r>
      <w:proofErr w:type="spellEnd"/>
      <w:r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исследования и эталонные образцы», входящей в сос</w:t>
      </w:r>
      <w:r w:rsidR="000753F5" w:rsidRPr="0008223F">
        <w:rPr>
          <w:rFonts w:ascii="Times New Roman" w:hAnsi="Times New Roman" w:cs="Times New Roman"/>
          <w:sz w:val="28"/>
          <w:szCs w:val="24"/>
          <w:lang w:val="ru-RU"/>
        </w:rPr>
        <w:t>тав Испытательного центра ФГУП «ВИАМ»</w:t>
      </w:r>
      <w:r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, были </w:t>
      </w:r>
      <w:r w:rsidR="00930A26" w:rsidRPr="0008223F">
        <w:rPr>
          <w:rFonts w:ascii="Times New Roman" w:hAnsi="Times New Roman" w:cs="Times New Roman"/>
          <w:sz w:val="28"/>
          <w:szCs w:val="24"/>
          <w:lang w:val="ru-RU"/>
        </w:rPr>
        <w:t>разработаны</w:t>
      </w:r>
      <w:r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r w:rsidR="0020515A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и </w:t>
      </w:r>
      <w:r w:rsidR="00930A26" w:rsidRPr="0008223F">
        <w:rPr>
          <w:rFonts w:ascii="Times New Roman" w:hAnsi="Times New Roman" w:cs="Times New Roman"/>
          <w:sz w:val="28"/>
          <w:szCs w:val="24"/>
          <w:lang w:val="ru-RU"/>
        </w:rPr>
        <w:t>аттестованы</w:t>
      </w:r>
      <w:r w:rsidR="0020515A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r w:rsidRPr="0008223F">
        <w:rPr>
          <w:rFonts w:ascii="Times New Roman" w:hAnsi="Times New Roman" w:cs="Times New Roman"/>
          <w:sz w:val="28"/>
          <w:szCs w:val="24"/>
          <w:lang w:val="ru-RU"/>
        </w:rPr>
        <w:t>методики измерений 37 элементов</w:t>
      </w:r>
      <w:r w:rsidR="00B47438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(включая редкоземельные)</w:t>
      </w:r>
      <w:r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в никелевых сплавах различного </w:t>
      </w:r>
      <w:r w:rsidR="00930A26" w:rsidRPr="0008223F">
        <w:rPr>
          <w:rFonts w:ascii="Times New Roman" w:hAnsi="Times New Roman" w:cs="Times New Roman"/>
          <w:sz w:val="28"/>
          <w:szCs w:val="24"/>
          <w:lang w:val="ru-RU"/>
        </w:rPr>
        <w:t>состава,</w:t>
      </w:r>
      <w:r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в широком диапазоне концентраций определяемых элементов</w:t>
      </w:r>
      <w:r w:rsidR="00B47438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(от 0,</w:t>
      </w:r>
      <w:r w:rsidR="00930A26" w:rsidRPr="0008223F">
        <w:rPr>
          <w:rFonts w:ascii="Times New Roman" w:hAnsi="Times New Roman" w:cs="Times New Roman"/>
          <w:sz w:val="28"/>
          <w:szCs w:val="24"/>
          <w:lang w:val="ru-RU"/>
        </w:rPr>
        <w:t>0000</w:t>
      </w:r>
      <w:r w:rsidR="00B47438" w:rsidRPr="0008223F">
        <w:rPr>
          <w:rFonts w:ascii="Times New Roman" w:hAnsi="Times New Roman" w:cs="Times New Roman"/>
          <w:sz w:val="28"/>
          <w:szCs w:val="24"/>
          <w:lang w:val="ru-RU"/>
        </w:rPr>
        <w:t>05 до 0,5 % масс.)</w:t>
      </w:r>
      <w:r w:rsidR="00280BD3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[</w:t>
      </w:r>
      <w:r w:rsidR="00B177C0" w:rsidRPr="0008223F">
        <w:rPr>
          <w:rFonts w:ascii="Times New Roman" w:hAnsi="Times New Roman" w:cs="Times New Roman"/>
          <w:sz w:val="28"/>
          <w:szCs w:val="24"/>
          <w:lang w:val="ru-RU"/>
        </w:rPr>
        <w:t>10</w:t>
      </w:r>
      <w:r w:rsidR="00280BD3" w:rsidRPr="0008223F">
        <w:rPr>
          <w:rFonts w:ascii="Times New Roman" w:hAnsi="Times New Roman" w:cs="Times New Roman"/>
          <w:sz w:val="28"/>
          <w:szCs w:val="24"/>
          <w:lang w:val="ru-RU"/>
        </w:rPr>
        <w:t>]</w:t>
      </w:r>
      <w:r w:rsidR="0020515A" w:rsidRPr="0008223F">
        <w:rPr>
          <w:rFonts w:ascii="Times New Roman" w:hAnsi="Times New Roman" w:cs="Times New Roman"/>
          <w:sz w:val="28"/>
          <w:szCs w:val="24"/>
          <w:lang w:val="ru-RU"/>
        </w:rPr>
        <w:t>.</w:t>
      </w:r>
      <w:r w:rsidR="00FF581B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Эти методики позволяют получать точные, надежные и достоверные результаты химического анализа</w:t>
      </w:r>
      <w:r w:rsidR="004C2970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с использованием метода масс-спектрометрии</w:t>
      </w:r>
      <w:r w:rsidR="00FF581B" w:rsidRPr="0008223F">
        <w:rPr>
          <w:rFonts w:ascii="Times New Roman" w:hAnsi="Times New Roman" w:cs="Times New Roman"/>
          <w:sz w:val="28"/>
          <w:szCs w:val="24"/>
          <w:lang w:val="ru-RU"/>
        </w:rPr>
        <w:t>.</w:t>
      </w:r>
      <w:r w:rsidR="0020515A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Также</w:t>
      </w:r>
      <w:r w:rsidR="006A7580" w:rsidRPr="0008223F">
        <w:rPr>
          <w:rFonts w:ascii="Times New Roman" w:hAnsi="Times New Roman" w:cs="Times New Roman"/>
          <w:sz w:val="28"/>
          <w:szCs w:val="24"/>
          <w:lang w:val="ru-RU"/>
        </w:rPr>
        <w:t>,</w:t>
      </w:r>
      <w:r w:rsidR="0020515A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для проведения химического анализа и получения </w:t>
      </w:r>
      <w:r w:rsidR="00FF581B" w:rsidRPr="0008223F">
        <w:rPr>
          <w:rFonts w:ascii="Times New Roman" w:hAnsi="Times New Roman" w:cs="Times New Roman"/>
          <w:sz w:val="28"/>
          <w:szCs w:val="24"/>
          <w:lang w:val="ru-RU"/>
        </w:rPr>
        <w:t>верных</w:t>
      </w:r>
      <w:r w:rsidR="0020515A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результатов лабораторией</w:t>
      </w:r>
      <w:r w:rsidR="006A7580" w:rsidRPr="0008223F">
        <w:rPr>
          <w:rFonts w:ascii="Times New Roman" w:hAnsi="Times New Roman" w:cs="Times New Roman"/>
          <w:sz w:val="28"/>
          <w:szCs w:val="24"/>
          <w:lang w:val="ru-RU"/>
        </w:rPr>
        <w:t>,</w:t>
      </w:r>
      <w:r w:rsidR="0020515A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разрабатаны стандартные образцы состава никелевого сплава категорий ГСО (Государственные </w:t>
      </w:r>
      <w:r w:rsidR="0020515A" w:rsidRPr="0008223F">
        <w:rPr>
          <w:rFonts w:ascii="Times New Roman" w:hAnsi="Times New Roman" w:cs="Times New Roman"/>
          <w:sz w:val="28"/>
          <w:szCs w:val="24"/>
          <w:lang w:val="ru-RU"/>
        </w:rPr>
        <w:lastRenderedPageBreak/>
        <w:t>стандартные образцы)</w:t>
      </w:r>
      <w:r w:rsidR="00FF581B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с аттестованными значениями содержаний вредных примесей, редкоземельны</w:t>
      </w:r>
      <w:r w:rsidR="001F6D89" w:rsidRPr="0008223F">
        <w:rPr>
          <w:rFonts w:ascii="Times New Roman" w:hAnsi="Times New Roman" w:cs="Times New Roman"/>
          <w:sz w:val="28"/>
          <w:szCs w:val="24"/>
          <w:lang w:val="ru-RU"/>
        </w:rPr>
        <w:t>х и щелочноземельных элементов.</w:t>
      </w:r>
      <w:r w:rsidR="00FF581B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Данные стандартные образцы позволяют проводить химический анализ  с использованием как масс-спектрометрии, так и других методов анализа: оптико-эмиссионного, атомно-абсорбционного, атомно-эмиссионного и рентгенофлуоресцентного методов анализа</w:t>
      </w:r>
      <w:r w:rsidR="00280BD3" w:rsidRPr="0008223F">
        <w:rPr>
          <w:rFonts w:ascii="Times New Roman" w:hAnsi="Times New Roman" w:cs="Times New Roman"/>
          <w:sz w:val="28"/>
          <w:szCs w:val="24"/>
          <w:lang w:val="ru-RU"/>
        </w:rPr>
        <w:t>.</w:t>
      </w:r>
    </w:p>
    <w:p w:rsidR="001F6D89" w:rsidRPr="0008223F" w:rsidRDefault="004C2970" w:rsidP="000822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4"/>
          <w:lang w:val="ru-RU"/>
        </w:rPr>
      </w:pPr>
      <w:r w:rsidRPr="0008223F">
        <w:rPr>
          <w:rFonts w:ascii="Times New Roman" w:hAnsi="Times New Roman" w:cs="Times New Roman"/>
          <w:sz w:val="28"/>
          <w:szCs w:val="24"/>
          <w:lang w:val="ru-RU"/>
        </w:rPr>
        <w:t>В приведенных выше методиках масс-спектрометрического анализа используют к</w:t>
      </w:r>
      <w:r w:rsidR="001F6D89" w:rsidRPr="0008223F">
        <w:rPr>
          <w:rFonts w:ascii="Times New Roman" w:hAnsi="Times New Roman" w:cs="Times New Roman"/>
          <w:sz w:val="28"/>
          <w:szCs w:val="24"/>
          <w:lang w:val="ru-RU"/>
        </w:rPr>
        <w:t>лассическй способ введения пробы в плазму в виде раствора</w:t>
      </w:r>
      <w:r w:rsidRPr="0008223F">
        <w:rPr>
          <w:rFonts w:ascii="Times New Roman" w:hAnsi="Times New Roman" w:cs="Times New Roman"/>
          <w:sz w:val="28"/>
          <w:szCs w:val="24"/>
          <w:lang w:val="ru-RU"/>
        </w:rPr>
        <w:t>. Данный способ</w:t>
      </w:r>
      <w:r w:rsidR="001F6D89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имеет ряд недост</w:t>
      </w:r>
      <w:r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атков: длительность и трудоемкость процедуры перевода пробы в раствор, неизбежное разбавление пробы при расстворении, </w:t>
      </w:r>
      <w:r w:rsidR="00125533" w:rsidRPr="0008223F">
        <w:rPr>
          <w:rFonts w:ascii="Times New Roman" w:hAnsi="Times New Roman" w:cs="Times New Roman"/>
          <w:sz w:val="28"/>
          <w:szCs w:val="24"/>
          <w:lang w:val="ru-RU"/>
        </w:rPr>
        <w:t>возможность внесения загрязнений с используемыми для расстворения реактивами и возможность потерь определяемых элементов при пробоподготовке. Этих недостатков лишен прямой анализ твердых проб образца с использованием лазерной абляции.</w:t>
      </w:r>
      <w:r w:rsidR="005519B8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Данный способ пробоотбора осуществляется с помощью приставок лазерной абляции и состоит в следующем: на поверхность образца оказывает воздействие сфокусированное излучение оптического квантового генератора (лазера), в результате чего происходит локальное взрывообразное разрушение материала пробы с образованием тонкогодисперсного аэрозоля (твердые и жидкие частицы), а также газообразных продуктов. Продукты разрушения с потоком инертного газа (чаще всего гелия) направляются в масс-спектрометр где и происходит химический анализ</w:t>
      </w:r>
      <w:r w:rsidR="00C363D7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. Так реализуется способ ИСП-МС с непосредственным вводом пробы с </w:t>
      </w:r>
      <w:r w:rsidR="00A14EA1" w:rsidRPr="0008223F">
        <w:rPr>
          <w:rFonts w:ascii="Times New Roman" w:hAnsi="Times New Roman" w:cs="Times New Roman"/>
          <w:sz w:val="28"/>
          <w:szCs w:val="24"/>
          <w:lang w:val="ru-RU"/>
        </w:rPr>
        <w:t>помощью</w:t>
      </w:r>
      <w:r w:rsidR="00C363D7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лазерной абляции</w:t>
      </w:r>
      <w:r w:rsidR="002113A3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(ЛА-ИСП-МС)</w:t>
      </w:r>
      <w:r w:rsidR="00930A26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r w:rsidR="00B63B84" w:rsidRPr="0008223F">
        <w:rPr>
          <w:rFonts w:ascii="Times New Roman" w:hAnsi="Times New Roman" w:cs="Times New Roman"/>
          <w:sz w:val="28"/>
          <w:szCs w:val="24"/>
          <w:lang w:val="ru-RU"/>
        </w:rPr>
        <w:t>[1</w:t>
      </w:r>
      <w:r w:rsidR="00B177C0" w:rsidRPr="0008223F">
        <w:rPr>
          <w:rFonts w:ascii="Times New Roman" w:hAnsi="Times New Roman" w:cs="Times New Roman"/>
          <w:sz w:val="28"/>
          <w:szCs w:val="24"/>
          <w:lang w:val="ru-RU"/>
        </w:rPr>
        <w:t>1</w:t>
      </w:r>
      <w:r w:rsidR="00B63B84" w:rsidRPr="0008223F">
        <w:rPr>
          <w:rFonts w:ascii="Times New Roman" w:hAnsi="Times New Roman" w:cs="Times New Roman"/>
          <w:sz w:val="28"/>
          <w:szCs w:val="24"/>
          <w:lang w:val="ru-RU"/>
        </w:rPr>
        <w:t>]</w:t>
      </w:r>
      <w:r w:rsidR="00A14EA1" w:rsidRPr="0008223F">
        <w:rPr>
          <w:rFonts w:ascii="Times New Roman" w:hAnsi="Times New Roman" w:cs="Times New Roman"/>
          <w:sz w:val="28"/>
          <w:szCs w:val="24"/>
          <w:lang w:val="ru-RU"/>
        </w:rPr>
        <w:t>.</w:t>
      </w:r>
    </w:p>
    <w:p w:rsidR="000B0825" w:rsidRPr="0008223F" w:rsidRDefault="006A7580" w:rsidP="000822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4"/>
          <w:lang w:val="ru-RU"/>
        </w:rPr>
      </w:pPr>
      <w:r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Прямой анализ твердых материалов с применением лазерной абляции уменьшает время и упрощает процедуру анализа, градуирирование с использованием данного метода пробоотбора возможно производить с </w:t>
      </w:r>
      <w:r w:rsidRPr="0008223F">
        <w:rPr>
          <w:rFonts w:ascii="Times New Roman" w:hAnsi="Times New Roman" w:cs="Times New Roman"/>
          <w:sz w:val="28"/>
          <w:szCs w:val="24"/>
          <w:lang w:val="ru-RU"/>
        </w:rPr>
        <w:lastRenderedPageBreak/>
        <w:t xml:space="preserve">помощью минимального количества </w:t>
      </w:r>
      <w:r w:rsidR="00C03580" w:rsidRPr="0008223F">
        <w:rPr>
          <w:rFonts w:ascii="Times New Roman" w:hAnsi="Times New Roman" w:cs="Times New Roman"/>
          <w:sz w:val="28"/>
          <w:szCs w:val="24"/>
          <w:lang w:val="ru-RU"/>
        </w:rPr>
        <w:t>твердых стандартных образцов состава сплава</w:t>
      </w:r>
      <w:r w:rsidR="00B63B84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[1</w:t>
      </w:r>
      <w:r w:rsidR="00B177C0" w:rsidRPr="0008223F">
        <w:rPr>
          <w:rFonts w:ascii="Times New Roman" w:hAnsi="Times New Roman" w:cs="Times New Roman"/>
          <w:sz w:val="28"/>
          <w:szCs w:val="24"/>
          <w:lang w:val="ru-RU"/>
        </w:rPr>
        <w:t>1</w:t>
      </w:r>
      <w:r w:rsidR="00B63B84" w:rsidRPr="0008223F">
        <w:rPr>
          <w:rFonts w:ascii="Times New Roman" w:hAnsi="Times New Roman" w:cs="Times New Roman"/>
          <w:sz w:val="28"/>
          <w:szCs w:val="24"/>
          <w:lang w:val="ru-RU"/>
        </w:rPr>
        <w:t>]</w:t>
      </w:r>
      <w:r w:rsidR="000B0825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. </w:t>
      </w:r>
    </w:p>
    <w:p w:rsidR="00C363D7" w:rsidRPr="0008223F" w:rsidRDefault="000B0825" w:rsidP="000822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4"/>
          <w:lang w:val="ru-RU"/>
        </w:rPr>
      </w:pPr>
      <w:r w:rsidRPr="0008223F">
        <w:rPr>
          <w:rFonts w:ascii="Times New Roman" w:hAnsi="Times New Roman" w:cs="Times New Roman"/>
          <w:sz w:val="28"/>
          <w:szCs w:val="24"/>
          <w:lang w:val="ru-RU"/>
        </w:rPr>
        <w:t>Также использование лазерной абляции расширяет для метода масс-спектрометрии круг решаемых задач: появляется возможность проводить анализ изменения концентрации</w:t>
      </w:r>
      <w:r w:rsidR="00766361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определяемых элементов вдоль различных направлений поверхности образца</w:t>
      </w:r>
      <w:r w:rsidR="0051478F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, что </w:t>
      </w:r>
      <w:r w:rsidR="008E1CAE" w:rsidRPr="0008223F">
        <w:rPr>
          <w:rFonts w:ascii="Times New Roman" w:hAnsi="Times New Roman" w:cs="Times New Roman"/>
          <w:sz w:val="28"/>
          <w:szCs w:val="24"/>
          <w:lang w:val="ru-RU"/>
        </w:rPr>
        <w:t>необходимо</w:t>
      </w:r>
      <w:r w:rsidR="0051478F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при </w:t>
      </w:r>
      <w:r w:rsidR="008E1CAE" w:rsidRPr="0008223F">
        <w:rPr>
          <w:rFonts w:ascii="Times New Roman" w:hAnsi="Times New Roman" w:cs="Times New Roman"/>
          <w:sz w:val="28"/>
          <w:szCs w:val="24"/>
          <w:lang w:val="ru-RU"/>
        </w:rPr>
        <w:t>исследовании од</w:t>
      </w:r>
      <w:r w:rsidR="005859BD" w:rsidRPr="0008223F">
        <w:rPr>
          <w:rFonts w:ascii="Times New Roman" w:hAnsi="Times New Roman" w:cs="Times New Roman"/>
          <w:sz w:val="28"/>
          <w:szCs w:val="24"/>
          <w:lang w:val="ru-RU"/>
        </w:rPr>
        <w:t>нородности различных материалов, возможен анализ образцов сложной формы, определения элементов в слоях и включениях, а также локальный микроанализ</w:t>
      </w:r>
      <w:r w:rsidR="00B63B84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[1</w:t>
      </w:r>
      <w:r w:rsidR="00B177C0" w:rsidRPr="0008223F">
        <w:rPr>
          <w:rFonts w:ascii="Times New Roman" w:hAnsi="Times New Roman" w:cs="Times New Roman"/>
          <w:sz w:val="28"/>
          <w:szCs w:val="24"/>
          <w:lang w:val="ru-RU"/>
        </w:rPr>
        <w:t>1</w:t>
      </w:r>
      <w:r w:rsidR="00B63B84" w:rsidRPr="0008223F">
        <w:rPr>
          <w:rFonts w:ascii="Times New Roman" w:hAnsi="Times New Roman" w:cs="Times New Roman"/>
          <w:sz w:val="28"/>
          <w:szCs w:val="24"/>
          <w:lang w:val="ru-RU"/>
        </w:rPr>
        <w:t>]</w:t>
      </w:r>
      <w:r w:rsidR="00BF7657" w:rsidRPr="0008223F">
        <w:rPr>
          <w:rFonts w:ascii="Times New Roman" w:hAnsi="Times New Roman" w:cs="Times New Roman"/>
          <w:sz w:val="28"/>
          <w:szCs w:val="24"/>
          <w:lang w:val="ru-RU"/>
        </w:rPr>
        <w:t>.</w:t>
      </w:r>
    </w:p>
    <w:p w:rsidR="002113A3" w:rsidRPr="0008223F" w:rsidRDefault="002113A3" w:rsidP="000822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4"/>
          <w:lang w:val="ru-RU"/>
        </w:rPr>
      </w:pPr>
      <w:proofErr w:type="gramStart"/>
      <w:r w:rsidRPr="0008223F">
        <w:rPr>
          <w:rFonts w:ascii="Times New Roman" w:hAnsi="Times New Roman" w:cs="Times New Roman"/>
          <w:sz w:val="28"/>
          <w:szCs w:val="24"/>
          <w:lang w:val="ru-RU"/>
        </w:rPr>
        <w:t>Для проведения количественного анализа примесей и редкоземельных элементов в образцах жаропрочных никелевых сплавов методом ЛА-ИСП-МС лабораторией, разрабатаны Государственные стандартные образцы состава жаропрочного</w:t>
      </w:r>
      <w:r w:rsidR="00930A26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r w:rsidRPr="0008223F">
        <w:rPr>
          <w:rFonts w:ascii="Times New Roman" w:hAnsi="Times New Roman" w:cs="Times New Roman"/>
          <w:sz w:val="28"/>
          <w:szCs w:val="24"/>
          <w:lang w:val="ru-RU"/>
        </w:rPr>
        <w:t>никелевого сплава типа ВЖМ</w:t>
      </w:r>
      <w:r w:rsidR="00930A26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r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с аттестованными значениями содержаний вредных примесей, редкоземельных и щелочноземельных элементов и «Методика измерений массовой доли вредных примесей и редкоземельных элементов в никелевых сплавах методом масс-спектрометрии с лазерным </w:t>
      </w:r>
      <w:proofErr w:type="spellStart"/>
      <w:r w:rsidRPr="0008223F">
        <w:rPr>
          <w:rFonts w:ascii="Times New Roman" w:hAnsi="Times New Roman" w:cs="Times New Roman"/>
          <w:sz w:val="28"/>
          <w:szCs w:val="24"/>
          <w:lang w:val="ru-RU"/>
        </w:rPr>
        <w:t>пробоотбором</w:t>
      </w:r>
      <w:proofErr w:type="spellEnd"/>
      <w:r w:rsidRPr="0008223F">
        <w:rPr>
          <w:rFonts w:ascii="Times New Roman" w:hAnsi="Times New Roman" w:cs="Times New Roman"/>
          <w:sz w:val="28"/>
          <w:szCs w:val="24"/>
          <w:lang w:val="ru-RU"/>
        </w:rPr>
        <w:t>» устанавливающая определение</w:t>
      </w:r>
      <w:r w:rsidR="00930A26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36 элементов в широком</w:t>
      </w:r>
      <w:proofErr w:type="gramEnd"/>
      <w:r w:rsidR="00930A26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proofErr w:type="gramStart"/>
      <w:r w:rsidR="00930A26" w:rsidRPr="0008223F">
        <w:rPr>
          <w:rFonts w:ascii="Times New Roman" w:hAnsi="Times New Roman" w:cs="Times New Roman"/>
          <w:sz w:val="28"/>
          <w:szCs w:val="24"/>
          <w:lang w:val="ru-RU"/>
        </w:rPr>
        <w:t>диапазоне</w:t>
      </w:r>
      <w:proofErr w:type="gramEnd"/>
      <w:r w:rsidR="00930A26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концентраций</w:t>
      </w:r>
      <w:r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.  Методика позволяет определять германий, </w:t>
      </w:r>
      <w:proofErr w:type="gramStart"/>
      <w:r w:rsidRPr="0008223F">
        <w:rPr>
          <w:rFonts w:ascii="Times New Roman" w:hAnsi="Times New Roman" w:cs="Times New Roman"/>
          <w:sz w:val="28"/>
          <w:szCs w:val="24"/>
          <w:lang w:val="ru-RU"/>
        </w:rPr>
        <w:t>мышьяк</w:t>
      </w:r>
      <w:proofErr w:type="gramEnd"/>
      <w:r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и селен при одновременном присутствии</w:t>
      </w:r>
      <w:r w:rsidR="00930A26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r w:rsidRPr="0008223F">
        <w:rPr>
          <w:rFonts w:ascii="Times New Roman" w:hAnsi="Times New Roman" w:cs="Times New Roman"/>
          <w:sz w:val="28"/>
          <w:szCs w:val="24"/>
          <w:lang w:val="ru-RU"/>
        </w:rPr>
        <w:t>диспрозия, неодима и эрбия в сплавах.</w:t>
      </w:r>
    </w:p>
    <w:p w:rsidR="002113A3" w:rsidRPr="0008223F" w:rsidRDefault="002113A3" w:rsidP="000822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4"/>
          <w:lang w:val="ru-RU"/>
        </w:rPr>
      </w:pPr>
      <w:r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Для подтверждения работоспособности методики с лазерной абляцией, было проведено определение </w:t>
      </w:r>
      <w:proofErr w:type="spellStart"/>
      <w:r w:rsidRPr="0008223F">
        <w:rPr>
          <w:rFonts w:ascii="Times New Roman" w:hAnsi="Times New Roman" w:cs="Times New Roman"/>
          <w:sz w:val="28"/>
          <w:szCs w:val="24"/>
        </w:rPr>
        <w:t>Mn</w:t>
      </w:r>
      <w:proofErr w:type="spellEnd"/>
      <w:r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, </w:t>
      </w:r>
      <w:r w:rsidRPr="0008223F">
        <w:rPr>
          <w:rFonts w:ascii="Times New Roman" w:hAnsi="Times New Roman" w:cs="Times New Roman"/>
          <w:sz w:val="28"/>
          <w:szCs w:val="24"/>
        </w:rPr>
        <w:t>Cu</w:t>
      </w:r>
      <w:r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, </w:t>
      </w:r>
      <w:proofErr w:type="spellStart"/>
      <w:r w:rsidRPr="0008223F">
        <w:rPr>
          <w:rFonts w:ascii="Times New Roman" w:hAnsi="Times New Roman" w:cs="Times New Roman"/>
          <w:sz w:val="28"/>
          <w:szCs w:val="24"/>
        </w:rPr>
        <w:t>Sn</w:t>
      </w:r>
      <w:proofErr w:type="spellEnd"/>
      <w:r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, </w:t>
      </w:r>
      <w:proofErr w:type="spellStart"/>
      <w:r w:rsidRPr="0008223F">
        <w:rPr>
          <w:rFonts w:ascii="Times New Roman" w:hAnsi="Times New Roman" w:cs="Times New Roman"/>
          <w:sz w:val="28"/>
          <w:szCs w:val="24"/>
        </w:rPr>
        <w:t>Pb</w:t>
      </w:r>
      <w:proofErr w:type="spellEnd"/>
      <w:r w:rsidR="00930A26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r w:rsidRPr="0008223F">
        <w:rPr>
          <w:rFonts w:ascii="Times New Roman" w:hAnsi="Times New Roman" w:cs="Times New Roman"/>
          <w:sz w:val="28"/>
          <w:szCs w:val="24"/>
          <w:lang w:val="ru-RU"/>
        </w:rPr>
        <w:t>и</w:t>
      </w:r>
      <w:r w:rsidR="00930A26"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r w:rsidRPr="0008223F">
        <w:rPr>
          <w:rFonts w:ascii="Times New Roman" w:hAnsi="Times New Roman" w:cs="Times New Roman"/>
          <w:sz w:val="28"/>
          <w:szCs w:val="24"/>
        </w:rPr>
        <w:t>Bi</w:t>
      </w:r>
      <w:r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в  двух образцах никелевого сплава с помощью классической масс-спект</w:t>
      </w:r>
      <w:r w:rsidR="00930A26" w:rsidRPr="0008223F">
        <w:rPr>
          <w:rFonts w:ascii="Times New Roman" w:hAnsi="Times New Roman" w:cs="Times New Roman"/>
          <w:sz w:val="28"/>
          <w:szCs w:val="24"/>
          <w:lang w:val="ru-RU"/>
        </w:rPr>
        <w:t>р</w:t>
      </w:r>
      <w:r w:rsidRPr="0008223F">
        <w:rPr>
          <w:rFonts w:ascii="Times New Roman" w:hAnsi="Times New Roman" w:cs="Times New Roman"/>
          <w:sz w:val="28"/>
          <w:szCs w:val="24"/>
          <w:lang w:val="ru-RU"/>
        </w:rPr>
        <w:t>ометрией (</w:t>
      </w:r>
      <w:r w:rsidRPr="0008223F">
        <w:rPr>
          <w:rFonts w:ascii="Times New Roman" w:eastAsia="Times New Roman" w:hAnsi="Times New Roman" w:cs="Times New Roman"/>
          <w:color w:val="000000" w:themeColor="dark1"/>
          <w:kern w:val="24"/>
          <w:sz w:val="28"/>
          <w:szCs w:val="24"/>
          <w:lang w:val="ru-RU"/>
        </w:rPr>
        <w:t>ИСП</w:t>
      </w:r>
      <w:r w:rsidR="00B47438" w:rsidRPr="0008223F">
        <w:rPr>
          <w:rFonts w:ascii="Times New Roman" w:eastAsia="Times New Roman" w:hAnsi="Times New Roman" w:cs="Times New Roman"/>
          <w:color w:val="000000" w:themeColor="dark1"/>
          <w:kern w:val="24"/>
          <w:sz w:val="28"/>
          <w:szCs w:val="24"/>
          <w:lang w:val="ru-RU"/>
        </w:rPr>
        <w:t>-МС</w:t>
      </w:r>
      <w:r w:rsidRPr="0008223F">
        <w:rPr>
          <w:rFonts w:ascii="Times New Roman" w:eastAsia="Times New Roman" w:hAnsi="Times New Roman" w:cs="Times New Roman"/>
          <w:color w:val="000000" w:themeColor="dark1"/>
          <w:kern w:val="24"/>
          <w:sz w:val="28"/>
          <w:szCs w:val="24"/>
          <w:lang w:val="ru-RU"/>
        </w:rPr>
        <w:t>)</w:t>
      </w:r>
      <w:proofErr w:type="gramStart"/>
      <w:r w:rsidRPr="0008223F">
        <w:rPr>
          <w:rFonts w:ascii="Times New Roman" w:eastAsia="Times New Roman" w:hAnsi="Times New Roman" w:cs="Times New Roman"/>
          <w:color w:val="000000" w:themeColor="dark1"/>
          <w:kern w:val="24"/>
          <w:sz w:val="28"/>
          <w:szCs w:val="24"/>
          <w:lang w:val="ru-RU"/>
        </w:rPr>
        <w:t xml:space="preserve"> </w:t>
      </w:r>
      <w:r w:rsidRPr="0008223F">
        <w:rPr>
          <w:rFonts w:ascii="Times New Roman" w:hAnsi="Times New Roman" w:cs="Times New Roman"/>
          <w:sz w:val="28"/>
          <w:szCs w:val="24"/>
          <w:lang w:val="ru-RU"/>
        </w:rPr>
        <w:t>,</w:t>
      </w:r>
      <w:proofErr w:type="gramEnd"/>
      <w:r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использующей растворы, так и с помощью масс-спектрометрии с лазерной абляцией (</w:t>
      </w:r>
      <w:r w:rsidR="00B47438" w:rsidRPr="0008223F">
        <w:rPr>
          <w:rFonts w:ascii="Times New Roman" w:hAnsi="Times New Roman" w:cs="Times New Roman"/>
          <w:sz w:val="28"/>
          <w:szCs w:val="24"/>
          <w:lang w:val="ru-RU"/>
        </w:rPr>
        <w:t>ЛА-ИСП-МС</w:t>
      </w:r>
      <w:r w:rsidRPr="0008223F">
        <w:rPr>
          <w:rFonts w:ascii="Times New Roman" w:eastAsia="Times New Roman" w:hAnsi="Times New Roman" w:cs="Times New Roman"/>
          <w:color w:val="000000" w:themeColor="dark1"/>
          <w:kern w:val="24"/>
          <w:sz w:val="28"/>
          <w:szCs w:val="24"/>
          <w:lang w:val="ru-RU"/>
        </w:rPr>
        <w:t>)</w:t>
      </w:r>
      <w:r w:rsidRPr="0008223F">
        <w:rPr>
          <w:rFonts w:ascii="Times New Roman" w:hAnsi="Times New Roman" w:cs="Times New Roman"/>
          <w:sz w:val="28"/>
          <w:szCs w:val="24"/>
          <w:lang w:val="ru-RU"/>
        </w:rPr>
        <w:t xml:space="preserve"> (табл. 1).</w:t>
      </w:r>
    </w:p>
    <w:p w:rsidR="00930A26" w:rsidRDefault="00930A26" w:rsidP="002113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30A26" w:rsidRDefault="00930A26" w:rsidP="002113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30A26" w:rsidRDefault="00930A26" w:rsidP="002113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8223F" w:rsidRDefault="0008223F" w:rsidP="0008223F">
      <w:pPr>
        <w:spacing w:after="12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Таблица 1</w:t>
      </w:r>
    </w:p>
    <w:p w:rsidR="002113A3" w:rsidRPr="00923A45" w:rsidRDefault="00923A45" w:rsidP="00930A26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Результаты определения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Mn</w:t>
      </w:r>
      <w:proofErr w:type="spellEnd"/>
      <w:r w:rsidRPr="00923A4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Cu</w:t>
      </w:r>
      <w:r w:rsidRPr="00923A4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Sn</w:t>
      </w:r>
      <w:proofErr w:type="spellEnd"/>
      <w:r w:rsidRPr="00923A4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Pb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Bi</w:t>
      </w:r>
      <w:r w:rsidRPr="00923A4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 двух образцах никелевого сплава с помощью двух методик. </w:t>
      </w:r>
    </w:p>
    <w:tbl>
      <w:tblPr>
        <w:tblStyle w:val="a6"/>
        <w:tblW w:w="9980" w:type="dxa"/>
        <w:tblLook w:val="0600" w:firstRow="0" w:lastRow="0" w:firstColumn="0" w:lastColumn="0" w:noHBand="1" w:noVBand="1"/>
      </w:tblPr>
      <w:tblGrid>
        <w:gridCol w:w="2036"/>
        <w:gridCol w:w="2055"/>
        <w:gridCol w:w="1178"/>
        <w:gridCol w:w="1178"/>
        <w:gridCol w:w="1178"/>
        <w:gridCol w:w="1177"/>
        <w:gridCol w:w="1178"/>
      </w:tblGrid>
      <w:tr w:rsidR="002113A3" w:rsidRPr="00314830" w:rsidTr="00002CC6">
        <w:trPr>
          <w:trHeight w:val="567"/>
        </w:trPr>
        <w:tc>
          <w:tcPr>
            <w:tcW w:w="2040" w:type="dxa"/>
            <w:vMerge w:val="restart"/>
            <w:vAlign w:val="center"/>
            <w:hideMark/>
          </w:tcPr>
          <w:p w:rsidR="00314830" w:rsidRPr="00314830" w:rsidRDefault="002113A3" w:rsidP="00002CC6">
            <w:pPr>
              <w:kinsoku w:val="0"/>
              <w:overflowPunct w:val="0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val="ru-RU"/>
              </w:rPr>
              <w:t>№ образца никелевого сплава</w:t>
            </w:r>
          </w:p>
        </w:tc>
        <w:tc>
          <w:tcPr>
            <w:tcW w:w="2060" w:type="dxa"/>
            <w:vMerge w:val="restart"/>
            <w:vAlign w:val="center"/>
            <w:hideMark/>
          </w:tcPr>
          <w:p w:rsidR="00314830" w:rsidRPr="00314830" w:rsidRDefault="002113A3" w:rsidP="00002CC6">
            <w:pPr>
              <w:kinsoku w:val="0"/>
              <w:overflowPunct w:val="0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proofErr w:type="spellStart"/>
            <w:r w:rsidRPr="0031483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Метод</w:t>
            </w: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val="ru-RU"/>
              </w:rPr>
              <w:t>ика</w:t>
            </w:r>
            <w:proofErr w:type="spellEnd"/>
          </w:p>
        </w:tc>
        <w:tc>
          <w:tcPr>
            <w:tcW w:w="5880" w:type="dxa"/>
            <w:gridSpan w:val="5"/>
            <w:vAlign w:val="center"/>
            <w:hideMark/>
          </w:tcPr>
          <w:p w:rsidR="00314830" w:rsidRPr="00314830" w:rsidRDefault="002113A3" w:rsidP="00002CC6">
            <w:pPr>
              <w:kinsoku w:val="0"/>
              <w:overflowPunct w:val="0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31483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val="ru-RU"/>
              </w:rPr>
              <w:t>Содержание элементов, ppm</w:t>
            </w:r>
          </w:p>
        </w:tc>
      </w:tr>
      <w:tr w:rsidR="002113A3" w:rsidRPr="00314830" w:rsidTr="00002CC6">
        <w:trPr>
          <w:trHeight w:val="473"/>
        </w:trPr>
        <w:tc>
          <w:tcPr>
            <w:tcW w:w="0" w:type="auto"/>
            <w:vMerge/>
            <w:vAlign w:val="center"/>
            <w:hideMark/>
          </w:tcPr>
          <w:p w:rsidR="002113A3" w:rsidRPr="00314830" w:rsidRDefault="002113A3" w:rsidP="00002CC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3A3" w:rsidRPr="00314830" w:rsidRDefault="002113A3" w:rsidP="00002CC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  <w:hideMark/>
          </w:tcPr>
          <w:p w:rsidR="00314830" w:rsidRPr="00314830" w:rsidRDefault="002113A3" w:rsidP="00002CC6">
            <w:pPr>
              <w:kinsoku w:val="0"/>
              <w:overflowPunct w:val="0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31483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val="ru-RU"/>
              </w:rPr>
              <w:t>Mn</w:t>
            </w:r>
          </w:p>
        </w:tc>
        <w:tc>
          <w:tcPr>
            <w:tcW w:w="1180" w:type="dxa"/>
            <w:vAlign w:val="center"/>
            <w:hideMark/>
          </w:tcPr>
          <w:p w:rsidR="00314830" w:rsidRPr="00314830" w:rsidRDefault="002113A3" w:rsidP="00002CC6">
            <w:pPr>
              <w:kinsoku w:val="0"/>
              <w:overflowPunct w:val="0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31483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val="ru-RU"/>
              </w:rPr>
              <w:t>Cu</w:t>
            </w:r>
          </w:p>
        </w:tc>
        <w:tc>
          <w:tcPr>
            <w:tcW w:w="1180" w:type="dxa"/>
            <w:vAlign w:val="center"/>
            <w:hideMark/>
          </w:tcPr>
          <w:p w:rsidR="00314830" w:rsidRPr="00314830" w:rsidRDefault="002113A3" w:rsidP="00002CC6">
            <w:pPr>
              <w:kinsoku w:val="0"/>
              <w:overflowPunct w:val="0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31483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val="ru-RU"/>
              </w:rPr>
              <w:t>Sn</w:t>
            </w:r>
          </w:p>
        </w:tc>
        <w:tc>
          <w:tcPr>
            <w:tcW w:w="1180" w:type="dxa"/>
            <w:vAlign w:val="center"/>
            <w:hideMark/>
          </w:tcPr>
          <w:p w:rsidR="00314830" w:rsidRPr="00314830" w:rsidRDefault="002113A3" w:rsidP="00002CC6">
            <w:pPr>
              <w:kinsoku w:val="0"/>
              <w:overflowPunct w:val="0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31483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val="ru-RU"/>
              </w:rPr>
              <w:t>Pb</w:t>
            </w:r>
          </w:p>
        </w:tc>
        <w:tc>
          <w:tcPr>
            <w:tcW w:w="1180" w:type="dxa"/>
            <w:vAlign w:val="center"/>
            <w:hideMark/>
          </w:tcPr>
          <w:p w:rsidR="00314830" w:rsidRPr="00314830" w:rsidRDefault="002113A3" w:rsidP="00002CC6">
            <w:pPr>
              <w:kinsoku w:val="0"/>
              <w:overflowPunct w:val="0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31483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val="ru-RU"/>
              </w:rPr>
              <w:t>Bi</w:t>
            </w:r>
          </w:p>
        </w:tc>
      </w:tr>
      <w:tr w:rsidR="002113A3" w:rsidRPr="00314830" w:rsidTr="00002CC6">
        <w:trPr>
          <w:trHeight w:val="473"/>
        </w:trPr>
        <w:tc>
          <w:tcPr>
            <w:tcW w:w="2040" w:type="dxa"/>
            <w:vMerge w:val="restart"/>
            <w:vAlign w:val="center"/>
            <w:hideMark/>
          </w:tcPr>
          <w:p w:rsidR="00314830" w:rsidRPr="00314830" w:rsidRDefault="002113A3" w:rsidP="007C1AEB">
            <w:pPr>
              <w:kinsoku w:val="0"/>
              <w:overflowPunct w:val="0"/>
              <w:spacing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val="ru-RU"/>
              </w:rPr>
              <w:t>1</w:t>
            </w:r>
          </w:p>
        </w:tc>
        <w:tc>
          <w:tcPr>
            <w:tcW w:w="2060" w:type="dxa"/>
            <w:vAlign w:val="center"/>
            <w:hideMark/>
          </w:tcPr>
          <w:p w:rsidR="00314830" w:rsidRPr="00314830" w:rsidRDefault="00B47438" w:rsidP="007C1AEB">
            <w:pPr>
              <w:kinsoku w:val="0"/>
              <w:overflowPunct w:val="0"/>
              <w:spacing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2A2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ЛА-ИСП-МС</w:t>
            </w:r>
          </w:p>
        </w:tc>
        <w:tc>
          <w:tcPr>
            <w:tcW w:w="1180" w:type="dxa"/>
            <w:vAlign w:val="center"/>
            <w:hideMark/>
          </w:tcPr>
          <w:p w:rsidR="00314830" w:rsidRPr="00314830" w:rsidRDefault="002113A3" w:rsidP="007C1AEB">
            <w:pPr>
              <w:kinsoku w:val="0"/>
              <w:overflowPunct w:val="0"/>
              <w:spacing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31483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val="ru-RU"/>
              </w:rPr>
              <w:t>10,7</w:t>
            </w:r>
          </w:p>
        </w:tc>
        <w:tc>
          <w:tcPr>
            <w:tcW w:w="1180" w:type="dxa"/>
            <w:vAlign w:val="center"/>
            <w:hideMark/>
          </w:tcPr>
          <w:p w:rsidR="00314830" w:rsidRPr="00314830" w:rsidRDefault="002113A3" w:rsidP="007C1AEB">
            <w:pPr>
              <w:kinsoku w:val="0"/>
              <w:overflowPunct w:val="0"/>
              <w:spacing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31483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val="ru-RU"/>
              </w:rPr>
              <w:t>24,2</w:t>
            </w:r>
          </w:p>
        </w:tc>
        <w:tc>
          <w:tcPr>
            <w:tcW w:w="1180" w:type="dxa"/>
            <w:vAlign w:val="center"/>
            <w:hideMark/>
          </w:tcPr>
          <w:p w:rsidR="00314830" w:rsidRPr="00314830" w:rsidRDefault="002113A3" w:rsidP="007C1AEB">
            <w:pPr>
              <w:kinsoku w:val="0"/>
              <w:overflowPunct w:val="0"/>
              <w:spacing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31483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val="ru-RU"/>
              </w:rPr>
              <w:t>12,7</w:t>
            </w:r>
          </w:p>
        </w:tc>
        <w:tc>
          <w:tcPr>
            <w:tcW w:w="1180" w:type="dxa"/>
            <w:vAlign w:val="center"/>
            <w:hideMark/>
          </w:tcPr>
          <w:p w:rsidR="00314830" w:rsidRPr="00314830" w:rsidRDefault="002113A3" w:rsidP="007C1AEB">
            <w:pPr>
              <w:kinsoku w:val="0"/>
              <w:overflowPunct w:val="0"/>
              <w:spacing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31483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val="ru-RU"/>
              </w:rPr>
              <w:t>1,9</w:t>
            </w:r>
          </w:p>
        </w:tc>
        <w:tc>
          <w:tcPr>
            <w:tcW w:w="1180" w:type="dxa"/>
            <w:vAlign w:val="center"/>
            <w:hideMark/>
          </w:tcPr>
          <w:p w:rsidR="00314830" w:rsidRPr="00314830" w:rsidRDefault="002113A3" w:rsidP="007C1AEB">
            <w:pPr>
              <w:kinsoku w:val="0"/>
              <w:overflowPunct w:val="0"/>
              <w:spacing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31483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val="ru-RU"/>
              </w:rPr>
              <w:t>1,31</w:t>
            </w:r>
          </w:p>
        </w:tc>
      </w:tr>
      <w:tr w:rsidR="002113A3" w:rsidRPr="00314830" w:rsidTr="00002CC6">
        <w:trPr>
          <w:trHeight w:val="473"/>
        </w:trPr>
        <w:tc>
          <w:tcPr>
            <w:tcW w:w="0" w:type="auto"/>
            <w:vMerge/>
            <w:vAlign w:val="center"/>
            <w:hideMark/>
          </w:tcPr>
          <w:p w:rsidR="002113A3" w:rsidRPr="00314830" w:rsidRDefault="002113A3" w:rsidP="007C1AEB">
            <w:pPr>
              <w:spacing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60" w:type="dxa"/>
            <w:vAlign w:val="center"/>
            <w:hideMark/>
          </w:tcPr>
          <w:p w:rsidR="00314830" w:rsidRPr="00314830" w:rsidRDefault="00B47438" w:rsidP="007C1AEB">
            <w:pPr>
              <w:kinsoku w:val="0"/>
              <w:overflowPunct w:val="0"/>
              <w:spacing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31483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val="ru-RU"/>
              </w:rPr>
              <w:t>ИСП</w:t>
            </w: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val="ru-RU"/>
              </w:rPr>
              <w:t>-МС</w:t>
            </w:r>
          </w:p>
        </w:tc>
        <w:tc>
          <w:tcPr>
            <w:tcW w:w="1180" w:type="dxa"/>
            <w:vAlign w:val="center"/>
            <w:hideMark/>
          </w:tcPr>
          <w:p w:rsidR="00314830" w:rsidRPr="00314830" w:rsidRDefault="002113A3" w:rsidP="007C1AEB">
            <w:pPr>
              <w:kinsoku w:val="0"/>
              <w:overflowPunct w:val="0"/>
              <w:spacing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31483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val="ru-RU"/>
              </w:rPr>
              <w:t>14,2</w:t>
            </w:r>
          </w:p>
        </w:tc>
        <w:tc>
          <w:tcPr>
            <w:tcW w:w="1180" w:type="dxa"/>
            <w:vAlign w:val="center"/>
            <w:hideMark/>
          </w:tcPr>
          <w:p w:rsidR="00314830" w:rsidRPr="00314830" w:rsidRDefault="002113A3" w:rsidP="007C1AEB">
            <w:pPr>
              <w:kinsoku w:val="0"/>
              <w:overflowPunct w:val="0"/>
              <w:spacing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31483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val="ru-RU"/>
              </w:rPr>
              <w:t>18,0</w:t>
            </w:r>
          </w:p>
        </w:tc>
        <w:tc>
          <w:tcPr>
            <w:tcW w:w="1180" w:type="dxa"/>
            <w:vAlign w:val="center"/>
            <w:hideMark/>
          </w:tcPr>
          <w:p w:rsidR="00314830" w:rsidRPr="00314830" w:rsidRDefault="002113A3" w:rsidP="007C1AEB">
            <w:pPr>
              <w:kinsoku w:val="0"/>
              <w:overflowPunct w:val="0"/>
              <w:spacing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31483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val="ru-RU"/>
              </w:rPr>
              <w:t>13,0</w:t>
            </w:r>
          </w:p>
        </w:tc>
        <w:tc>
          <w:tcPr>
            <w:tcW w:w="1180" w:type="dxa"/>
            <w:vAlign w:val="center"/>
            <w:hideMark/>
          </w:tcPr>
          <w:p w:rsidR="00314830" w:rsidRPr="00314830" w:rsidRDefault="002113A3" w:rsidP="007C1AEB">
            <w:pPr>
              <w:kinsoku w:val="0"/>
              <w:overflowPunct w:val="0"/>
              <w:spacing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31483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val="ru-RU"/>
              </w:rPr>
              <w:t>2,0</w:t>
            </w:r>
          </w:p>
        </w:tc>
        <w:tc>
          <w:tcPr>
            <w:tcW w:w="1180" w:type="dxa"/>
            <w:vAlign w:val="center"/>
            <w:hideMark/>
          </w:tcPr>
          <w:p w:rsidR="00314830" w:rsidRPr="00314830" w:rsidRDefault="002113A3" w:rsidP="007C1AEB">
            <w:pPr>
              <w:kinsoku w:val="0"/>
              <w:overflowPunct w:val="0"/>
              <w:spacing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31483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val="ru-RU"/>
              </w:rPr>
              <w:t>1,01</w:t>
            </w:r>
          </w:p>
        </w:tc>
      </w:tr>
      <w:tr w:rsidR="002113A3" w:rsidRPr="00314830" w:rsidTr="00002CC6">
        <w:trPr>
          <w:trHeight w:val="473"/>
        </w:trPr>
        <w:tc>
          <w:tcPr>
            <w:tcW w:w="2040" w:type="dxa"/>
            <w:vMerge w:val="restart"/>
            <w:vAlign w:val="center"/>
            <w:hideMark/>
          </w:tcPr>
          <w:p w:rsidR="00314830" w:rsidRPr="00314830" w:rsidRDefault="002113A3" w:rsidP="007C1AEB">
            <w:pPr>
              <w:kinsoku w:val="0"/>
              <w:overflowPunct w:val="0"/>
              <w:spacing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val="ru-RU"/>
              </w:rPr>
              <w:t>2</w:t>
            </w:r>
          </w:p>
        </w:tc>
        <w:tc>
          <w:tcPr>
            <w:tcW w:w="2060" w:type="dxa"/>
            <w:vAlign w:val="center"/>
            <w:hideMark/>
          </w:tcPr>
          <w:p w:rsidR="00314830" w:rsidRPr="00314830" w:rsidRDefault="00B47438" w:rsidP="007C1AEB">
            <w:pPr>
              <w:kinsoku w:val="0"/>
              <w:overflowPunct w:val="0"/>
              <w:spacing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2A2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ЛА-ИСП-МС</w:t>
            </w:r>
          </w:p>
        </w:tc>
        <w:tc>
          <w:tcPr>
            <w:tcW w:w="1180" w:type="dxa"/>
            <w:vAlign w:val="center"/>
            <w:hideMark/>
          </w:tcPr>
          <w:p w:rsidR="00314830" w:rsidRPr="00314830" w:rsidRDefault="002113A3" w:rsidP="007C1AEB">
            <w:pPr>
              <w:kinsoku w:val="0"/>
              <w:overflowPunct w:val="0"/>
              <w:spacing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31483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val="ru-RU"/>
              </w:rPr>
              <w:t>8,3</w:t>
            </w:r>
          </w:p>
        </w:tc>
        <w:tc>
          <w:tcPr>
            <w:tcW w:w="1180" w:type="dxa"/>
            <w:vAlign w:val="center"/>
            <w:hideMark/>
          </w:tcPr>
          <w:p w:rsidR="00314830" w:rsidRPr="00314830" w:rsidRDefault="002113A3" w:rsidP="007C1AEB">
            <w:pPr>
              <w:kinsoku w:val="0"/>
              <w:overflowPunct w:val="0"/>
              <w:spacing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31483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val="ru-RU"/>
              </w:rPr>
              <w:t>12,2</w:t>
            </w:r>
          </w:p>
        </w:tc>
        <w:tc>
          <w:tcPr>
            <w:tcW w:w="1180" w:type="dxa"/>
            <w:vAlign w:val="center"/>
            <w:hideMark/>
          </w:tcPr>
          <w:p w:rsidR="00314830" w:rsidRPr="00314830" w:rsidRDefault="002113A3" w:rsidP="007C1AEB">
            <w:pPr>
              <w:kinsoku w:val="0"/>
              <w:overflowPunct w:val="0"/>
              <w:spacing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31483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val="ru-RU"/>
              </w:rPr>
              <w:t>4,7</w:t>
            </w:r>
          </w:p>
        </w:tc>
        <w:tc>
          <w:tcPr>
            <w:tcW w:w="1180" w:type="dxa"/>
            <w:vAlign w:val="center"/>
            <w:hideMark/>
          </w:tcPr>
          <w:p w:rsidR="00314830" w:rsidRPr="00314830" w:rsidRDefault="002113A3" w:rsidP="007C1AEB">
            <w:pPr>
              <w:kinsoku w:val="0"/>
              <w:overflowPunct w:val="0"/>
              <w:spacing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31483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val="ru-RU"/>
              </w:rPr>
              <w:t>1,7</w:t>
            </w:r>
          </w:p>
        </w:tc>
        <w:tc>
          <w:tcPr>
            <w:tcW w:w="1180" w:type="dxa"/>
            <w:vAlign w:val="center"/>
            <w:hideMark/>
          </w:tcPr>
          <w:p w:rsidR="00314830" w:rsidRPr="00314830" w:rsidRDefault="002113A3" w:rsidP="007C1AEB">
            <w:pPr>
              <w:kinsoku w:val="0"/>
              <w:overflowPunct w:val="0"/>
              <w:spacing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31483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val="ru-RU"/>
              </w:rPr>
              <w:t>2,22</w:t>
            </w:r>
          </w:p>
        </w:tc>
      </w:tr>
      <w:tr w:rsidR="002113A3" w:rsidRPr="00314830" w:rsidTr="00002CC6">
        <w:trPr>
          <w:trHeight w:val="473"/>
        </w:trPr>
        <w:tc>
          <w:tcPr>
            <w:tcW w:w="0" w:type="auto"/>
            <w:vMerge/>
            <w:vAlign w:val="center"/>
            <w:hideMark/>
          </w:tcPr>
          <w:p w:rsidR="002113A3" w:rsidRPr="00314830" w:rsidRDefault="002113A3" w:rsidP="007C1AEB">
            <w:pPr>
              <w:spacing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60" w:type="dxa"/>
            <w:vAlign w:val="center"/>
            <w:hideMark/>
          </w:tcPr>
          <w:p w:rsidR="00314830" w:rsidRPr="00314830" w:rsidRDefault="00B47438" w:rsidP="007C1AEB">
            <w:pPr>
              <w:kinsoku w:val="0"/>
              <w:overflowPunct w:val="0"/>
              <w:spacing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31483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val="ru-RU"/>
              </w:rPr>
              <w:t>ИСП</w:t>
            </w: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val="ru-RU"/>
              </w:rPr>
              <w:t>-МС</w:t>
            </w:r>
          </w:p>
        </w:tc>
        <w:tc>
          <w:tcPr>
            <w:tcW w:w="1180" w:type="dxa"/>
            <w:vAlign w:val="center"/>
            <w:hideMark/>
          </w:tcPr>
          <w:p w:rsidR="00314830" w:rsidRPr="00314830" w:rsidRDefault="002113A3" w:rsidP="007C1AEB">
            <w:pPr>
              <w:kinsoku w:val="0"/>
              <w:overflowPunct w:val="0"/>
              <w:spacing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31483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val="ru-RU"/>
              </w:rPr>
              <w:t>7,3</w:t>
            </w:r>
          </w:p>
        </w:tc>
        <w:tc>
          <w:tcPr>
            <w:tcW w:w="1180" w:type="dxa"/>
            <w:vAlign w:val="center"/>
            <w:hideMark/>
          </w:tcPr>
          <w:p w:rsidR="00314830" w:rsidRPr="00314830" w:rsidRDefault="002113A3" w:rsidP="007C1AEB">
            <w:pPr>
              <w:kinsoku w:val="0"/>
              <w:overflowPunct w:val="0"/>
              <w:spacing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31483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val="ru-RU"/>
              </w:rPr>
              <w:t>13,0</w:t>
            </w:r>
          </w:p>
        </w:tc>
        <w:tc>
          <w:tcPr>
            <w:tcW w:w="1180" w:type="dxa"/>
            <w:vAlign w:val="center"/>
            <w:hideMark/>
          </w:tcPr>
          <w:p w:rsidR="00314830" w:rsidRPr="00314830" w:rsidRDefault="002113A3" w:rsidP="007C1AEB">
            <w:pPr>
              <w:kinsoku w:val="0"/>
              <w:overflowPunct w:val="0"/>
              <w:spacing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31483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val="ru-RU"/>
              </w:rPr>
              <w:t>3,9</w:t>
            </w:r>
          </w:p>
        </w:tc>
        <w:tc>
          <w:tcPr>
            <w:tcW w:w="1180" w:type="dxa"/>
            <w:vAlign w:val="center"/>
            <w:hideMark/>
          </w:tcPr>
          <w:p w:rsidR="00314830" w:rsidRPr="00314830" w:rsidRDefault="002113A3" w:rsidP="007C1AEB">
            <w:pPr>
              <w:kinsoku w:val="0"/>
              <w:overflowPunct w:val="0"/>
              <w:spacing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31483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val="ru-RU"/>
              </w:rPr>
              <w:t>1,5</w:t>
            </w:r>
          </w:p>
        </w:tc>
        <w:tc>
          <w:tcPr>
            <w:tcW w:w="1180" w:type="dxa"/>
            <w:vAlign w:val="center"/>
            <w:hideMark/>
          </w:tcPr>
          <w:p w:rsidR="00314830" w:rsidRPr="00314830" w:rsidRDefault="002113A3" w:rsidP="007C1AEB">
            <w:pPr>
              <w:kinsoku w:val="0"/>
              <w:overflowPunct w:val="0"/>
              <w:spacing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31483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val="ru-RU"/>
              </w:rPr>
              <w:t>1,20</w:t>
            </w:r>
          </w:p>
        </w:tc>
      </w:tr>
    </w:tbl>
    <w:p w:rsidR="007C1AEB" w:rsidRDefault="007C1AEB" w:rsidP="007C1AE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113A3" w:rsidRPr="007C1AEB" w:rsidRDefault="002113A3" w:rsidP="007C1AE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1AEB">
        <w:rPr>
          <w:rFonts w:ascii="Times New Roman" w:hAnsi="Times New Roman" w:cs="Times New Roman"/>
          <w:sz w:val="28"/>
          <w:szCs w:val="28"/>
          <w:lang w:val="ru-RU"/>
        </w:rPr>
        <w:t>Как видно из приведенной выше таблице, результаты анализа, полученные двумя методиками, достаточно близки, что говорит о пригодности масс-спектрометрии с лазерной абляцией для анализа никелевых сплавов.</w:t>
      </w:r>
    </w:p>
    <w:p w:rsidR="007C1AEB" w:rsidRDefault="007C1AEB" w:rsidP="007C1AEB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291C53" w:rsidRPr="006B0B54" w:rsidRDefault="00291C53" w:rsidP="007C1AEB">
      <w:pPr>
        <w:spacing w:after="0" w:line="360" w:lineRule="auto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B0B54">
        <w:rPr>
          <w:rFonts w:ascii="Times New Roman" w:hAnsi="Times New Roman" w:cs="Times New Roman"/>
          <w:b/>
          <w:sz w:val="28"/>
          <w:szCs w:val="28"/>
          <w:lang w:val="ru-RU"/>
        </w:rPr>
        <w:t>Выводы</w:t>
      </w:r>
      <w:r w:rsidR="006B0B54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291C53" w:rsidRPr="007C1AEB" w:rsidRDefault="00291C53" w:rsidP="007C1AE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1AEB">
        <w:rPr>
          <w:rFonts w:ascii="Times New Roman" w:hAnsi="Times New Roman" w:cs="Times New Roman"/>
          <w:sz w:val="28"/>
          <w:szCs w:val="28"/>
          <w:lang w:val="ru-RU"/>
        </w:rPr>
        <w:t xml:space="preserve">Кратко описан метод </w:t>
      </w:r>
      <w:proofErr w:type="gramStart"/>
      <w:r w:rsidRPr="007C1AEB">
        <w:rPr>
          <w:rFonts w:ascii="Times New Roman" w:hAnsi="Times New Roman" w:cs="Times New Roman"/>
          <w:sz w:val="28"/>
          <w:szCs w:val="28"/>
          <w:lang w:val="ru-RU"/>
        </w:rPr>
        <w:t>масс-спектрометрии</w:t>
      </w:r>
      <w:proofErr w:type="gramEnd"/>
      <w:r w:rsidRPr="007C1AEB">
        <w:rPr>
          <w:rFonts w:ascii="Times New Roman" w:hAnsi="Times New Roman" w:cs="Times New Roman"/>
          <w:sz w:val="28"/>
          <w:szCs w:val="28"/>
          <w:lang w:val="ru-RU"/>
        </w:rPr>
        <w:t xml:space="preserve"> который широко используется в лаборатории «Спектральные, химико­аналитические исследования и эталонные образцы», входящей в состав Испытательного центра ФГУП «ВИАМ»,</w:t>
      </w:r>
      <w:r w:rsidR="00BD7628" w:rsidRPr="007C1AEB">
        <w:rPr>
          <w:rFonts w:ascii="Times New Roman" w:hAnsi="Times New Roman" w:cs="Times New Roman"/>
          <w:sz w:val="28"/>
          <w:szCs w:val="28"/>
          <w:lang w:val="ru-RU"/>
        </w:rPr>
        <w:t xml:space="preserve"> при анализе никелевых сплавов. К данному методу в лаборатории разработаны методики анализа, а также комплект стандартных образцов состава никелевого сплава.</w:t>
      </w:r>
    </w:p>
    <w:p w:rsidR="00BD7628" w:rsidRPr="007C1AEB" w:rsidRDefault="00BD7628" w:rsidP="007C1AE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1AEB">
        <w:rPr>
          <w:rFonts w:ascii="Times New Roman" w:hAnsi="Times New Roman" w:cs="Times New Roman"/>
          <w:sz w:val="28"/>
          <w:szCs w:val="28"/>
          <w:lang w:val="ru-RU"/>
        </w:rPr>
        <w:t>Также описан метод лазерной абляции, разширяющий возможности масс-спектрометрии. Приведены основные достоинства данного метода пробоотбора</w:t>
      </w:r>
      <w:r w:rsidR="007568B4" w:rsidRPr="007C1AEB">
        <w:rPr>
          <w:rFonts w:ascii="Times New Roman" w:hAnsi="Times New Roman" w:cs="Times New Roman"/>
          <w:sz w:val="28"/>
          <w:szCs w:val="28"/>
          <w:lang w:val="ru-RU"/>
        </w:rPr>
        <w:t xml:space="preserve"> по сравнению с классической масс-спектрометрией.</w:t>
      </w:r>
      <w:r w:rsidR="00923A45" w:rsidRPr="007C1AE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113A3" w:rsidRPr="007C1AEB">
        <w:rPr>
          <w:rFonts w:ascii="Times New Roman" w:hAnsi="Times New Roman" w:cs="Times New Roman"/>
          <w:sz w:val="28"/>
          <w:szCs w:val="28"/>
          <w:lang w:val="ru-RU"/>
        </w:rPr>
        <w:t xml:space="preserve">Для проведения анализа никелевых сплавов с помощью лазерной абляцией разработана соответствующая методика, правильность которой подтверждена </w:t>
      </w:r>
      <w:r w:rsidR="002113A3" w:rsidRPr="007C1AEB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путем сравнения результатов анализа полученных с помощью данной методики и с помощью </w:t>
      </w:r>
      <w:r w:rsidR="00942922" w:rsidRPr="007C1AEB">
        <w:rPr>
          <w:rFonts w:ascii="Times New Roman" w:hAnsi="Times New Roman" w:cs="Times New Roman"/>
          <w:sz w:val="28"/>
          <w:szCs w:val="28"/>
          <w:lang w:val="ru-RU"/>
        </w:rPr>
        <w:t>классической</w:t>
      </w:r>
      <w:r w:rsidR="002113A3" w:rsidRPr="007C1AEB">
        <w:rPr>
          <w:rFonts w:ascii="Times New Roman" w:hAnsi="Times New Roman" w:cs="Times New Roman"/>
          <w:sz w:val="28"/>
          <w:szCs w:val="28"/>
          <w:lang w:val="ru-RU"/>
        </w:rPr>
        <w:t xml:space="preserve"> масс-спектрометрии, использующей растворы.</w:t>
      </w:r>
    </w:p>
    <w:p w:rsidR="007C1AEB" w:rsidRDefault="007C1AEB" w:rsidP="007C1AEB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  <w:lang w:val="ru-RU"/>
        </w:rPr>
      </w:pPr>
    </w:p>
    <w:p w:rsidR="007319BF" w:rsidRPr="007C1AEB" w:rsidRDefault="007C1AEB" w:rsidP="007C1AEB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7C1AEB">
        <w:rPr>
          <w:rFonts w:ascii="Times New Roman" w:hAnsi="Times New Roman" w:cs="Times New Roman"/>
          <w:sz w:val="28"/>
          <w:szCs w:val="28"/>
          <w:lang w:val="ru-RU"/>
        </w:rPr>
        <w:t>Литература</w:t>
      </w:r>
    </w:p>
    <w:p w:rsidR="007319BF" w:rsidRPr="007C1AEB" w:rsidRDefault="007319BF" w:rsidP="007C1AEB">
      <w:pPr>
        <w:pStyle w:val="a5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1AEB">
        <w:rPr>
          <w:rFonts w:ascii="Times New Roman" w:hAnsi="Times New Roman" w:cs="Times New Roman"/>
          <w:sz w:val="28"/>
          <w:szCs w:val="28"/>
        </w:rPr>
        <w:t>Каблов Е.Н. Стратегические направления развития материалов и технологий их переработки на период до 2030 года //Авиационные материалы и технологии. 2012. №S. С. 7–17.</w:t>
      </w:r>
    </w:p>
    <w:p w:rsidR="007319BF" w:rsidRPr="007C1AEB" w:rsidRDefault="007319BF" w:rsidP="007C1AEB">
      <w:pPr>
        <w:pStyle w:val="a5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1AEB">
        <w:rPr>
          <w:rFonts w:ascii="Times New Roman" w:hAnsi="Times New Roman" w:cs="Times New Roman"/>
          <w:sz w:val="28"/>
          <w:szCs w:val="28"/>
          <w:lang w:eastAsia="ru-RU"/>
        </w:rPr>
        <w:t xml:space="preserve">Ломберг Б.С., Овсепян С.В., Бакрадзе М.М., Мазалов И.С. Высокотемпературные жаропрочные никелевые сплавы для деталей газотурбинных двигателей </w:t>
      </w:r>
      <w:r w:rsidRPr="007C1AEB">
        <w:rPr>
          <w:rFonts w:ascii="Times New Roman" w:hAnsi="Times New Roman" w:cs="Times New Roman"/>
          <w:sz w:val="28"/>
          <w:szCs w:val="28"/>
        </w:rPr>
        <w:t>//Авиационные материалы и технологии. 2012.№</w:t>
      </w:r>
      <w:r w:rsidRPr="007C1AEB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C1AEB">
        <w:rPr>
          <w:rFonts w:ascii="Times New Roman" w:hAnsi="Times New Roman" w:cs="Times New Roman"/>
          <w:sz w:val="28"/>
          <w:szCs w:val="28"/>
        </w:rPr>
        <w:t>. C. 52–57.</w:t>
      </w:r>
    </w:p>
    <w:p w:rsidR="007319BF" w:rsidRPr="007C1AEB" w:rsidRDefault="007319BF" w:rsidP="007C1AEB">
      <w:pPr>
        <w:pStyle w:val="a5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1AEB">
        <w:rPr>
          <w:rFonts w:ascii="Times New Roman" w:hAnsi="Times New Roman" w:cs="Times New Roman"/>
          <w:sz w:val="28"/>
          <w:szCs w:val="28"/>
        </w:rPr>
        <w:t>Каблов Е.Н., Петрушин Н.В., Светлов И.Л., Демонис И.М. Никелевые литейные жаропрочные сплавы нового поколения //Авиационные материалы и технологии. 2012.№</w:t>
      </w:r>
      <w:r w:rsidRPr="007C1AEB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C1AEB">
        <w:rPr>
          <w:rFonts w:ascii="Times New Roman" w:hAnsi="Times New Roman" w:cs="Times New Roman"/>
          <w:sz w:val="28"/>
          <w:szCs w:val="28"/>
        </w:rPr>
        <w:t>. C. 36–52.</w:t>
      </w:r>
    </w:p>
    <w:p w:rsidR="007319BF" w:rsidRPr="007C1AEB" w:rsidRDefault="007319BF" w:rsidP="007C1AEB">
      <w:pPr>
        <w:pStyle w:val="a5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1AEB">
        <w:rPr>
          <w:rFonts w:ascii="Times New Roman" w:hAnsi="Times New Roman" w:cs="Times New Roman"/>
          <w:sz w:val="28"/>
          <w:szCs w:val="28"/>
        </w:rPr>
        <w:t>Каблов Е.Н., Оспенникова О.Г., Ломберг Б.С. Комплексная инновационная технология изотермической штамповки на воздухе в режиме сверхпластичности дисковиз супержаропрочных сплавов //Авиационные материалы и технологии. 2012. №</w:t>
      </w:r>
      <w:r w:rsidRPr="007C1AEB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C1AEB">
        <w:rPr>
          <w:rFonts w:ascii="Times New Roman" w:hAnsi="Times New Roman" w:cs="Times New Roman"/>
          <w:sz w:val="28"/>
          <w:szCs w:val="28"/>
        </w:rPr>
        <w:t>. С. 129–141.</w:t>
      </w:r>
    </w:p>
    <w:p w:rsidR="007319BF" w:rsidRPr="007C1AEB" w:rsidRDefault="007319BF" w:rsidP="007C1AEB">
      <w:pPr>
        <w:pStyle w:val="a5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C1AEB">
        <w:rPr>
          <w:rFonts w:ascii="Times New Roman" w:hAnsi="Times New Roman" w:cs="Times New Roman"/>
          <w:sz w:val="28"/>
          <w:szCs w:val="28"/>
          <w:lang w:val="en-US"/>
        </w:rPr>
        <w:t>Liu H., Chen S. at al. Determination of bismuth, selenium andtellurium in nickel-basedalloys and pure copper by flow-injection hydride generation atomic absorption spectrometry with ascorbic acid</w:t>
      </w:r>
      <w:r w:rsidR="00923A45" w:rsidRPr="007C1AE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C1AEB">
        <w:rPr>
          <w:rFonts w:ascii="Times New Roman" w:hAnsi="Times New Roman" w:cs="Times New Roman"/>
          <w:sz w:val="28"/>
          <w:szCs w:val="28"/>
          <w:lang w:val="en-US"/>
        </w:rPr>
        <w:t>prereduction</w:t>
      </w:r>
      <w:proofErr w:type="spellEnd"/>
      <w:r w:rsidR="00923A45" w:rsidRPr="007C1AE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C1AEB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923A45" w:rsidRPr="007C1AE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C1AEB">
        <w:rPr>
          <w:rFonts w:ascii="Times New Roman" w:hAnsi="Times New Roman" w:cs="Times New Roman"/>
          <w:sz w:val="28"/>
          <w:szCs w:val="28"/>
          <w:lang w:val="en-US"/>
        </w:rPr>
        <w:t>cup</w:t>
      </w:r>
      <w:r w:rsidR="00923A45" w:rsidRPr="007C1AE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C1AEB">
        <w:rPr>
          <w:rFonts w:ascii="Times New Roman" w:hAnsi="Times New Roman" w:cs="Times New Roman"/>
          <w:sz w:val="28"/>
          <w:szCs w:val="28"/>
          <w:lang w:val="en-US"/>
        </w:rPr>
        <w:t>ferronchelation</w:t>
      </w:r>
      <w:proofErr w:type="spellEnd"/>
      <w:r w:rsidR="00923A45" w:rsidRPr="007C1AE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C1AEB">
        <w:rPr>
          <w:rFonts w:ascii="Times New Roman" w:hAnsi="Times New Roman" w:cs="Times New Roman"/>
          <w:sz w:val="28"/>
          <w:szCs w:val="28"/>
          <w:lang w:val="en-US"/>
        </w:rPr>
        <w:t>extraction //</w:t>
      </w:r>
      <w:proofErr w:type="spellStart"/>
      <w:r w:rsidRPr="007C1AEB">
        <w:rPr>
          <w:rFonts w:ascii="Times New Roman" w:hAnsi="Times New Roman" w:cs="Times New Roman"/>
          <w:sz w:val="28"/>
          <w:szCs w:val="28"/>
          <w:lang w:val="en-US"/>
        </w:rPr>
        <w:t>Analytica</w:t>
      </w:r>
      <w:proofErr w:type="spellEnd"/>
      <w:r w:rsidR="00923A45" w:rsidRPr="007C1AE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C1AEB">
        <w:rPr>
          <w:rFonts w:ascii="Times New Roman" w:hAnsi="Times New Roman" w:cs="Times New Roman"/>
          <w:sz w:val="28"/>
          <w:szCs w:val="28"/>
          <w:lang w:val="en-US"/>
        </w:rPr>
        <w:t>Chimica</w:t>
      </w:r>
      <w:proofErr w:type="spellEnd"/>
      <w:r w:rsidR="00923A45" w:rsidRPr="007C1AE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C1AEB">
        <w:rPr>
          <w:rFonts w:ascii="Times New Roman" w:hAnsi="Times New Roman" w:cs="Times New Roman"/>
          <w:sz w:val="28"/>
          <w:szCs w:val="28"/>
          <w:lang w:val="en-US"/>
        </w:rPr>
        <w:t>Acta</w:t>
      </w:r>
      <w:proofErr w:type="spellEnd"/>
      <w:r w:rsidRPr="007C1AEB">
        <w:rPr>
          <w:rFonts w:ascii="Times New Roman" w:hAnsi="Times New Roman" w:cs="Times New Roman"/>
          <w:sz w:val="28"/>
          <w:szCs w:val="28"/>
          <w:lang w:val="en-US"/>
        </w:rPr>
        <w:t>. 2002. V. 459. P.161–168.</w:t>
      </w:r>
    </w:p>
    <w:p w:rsidR="007319BF" w:rsidRPr="007C1AEB" w:rsidRDefault="007319BF" w:rsidP="007C1AEB">
      <w:pPr>
        <w:pStyle w:val="a5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C1AEB">
        <w:rPr>
          <w:rFonts w:ascii="Times New Roman" w:hAnsi="Times New Roman" w:cs="Times New Roman"/>
          <w:sz w:val="28"/>
          <w:szCs w:val="28"/>
          <w:lang w:val="en-US"/>
        </w:rPr>
        <w:t xml:space="preserve">Chen Z. and Jiang S. Determination of </w:t>
      </w:r>
      <w:proofErr w:type="spellStart"/>
      <w:r w:rsidRPr="007C1AEB">
        <w:rPr>
          <w:rFonts w:ascii="Times New Roman" w:hAnsi="Times New Roman" w:cs="Times New Roman"/>
          <w:sz w:val="28"/>
          <w:szCs w:val="28"/>
          <w:lang w:val="en-US"/>
        </w:rPr>
        <w:t>Ge</w:t>
      </w:r>
      <w:proofErr w:type="spellEnd"/>
      <w:r w:rsidRPr="007C1AE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gramStart"/>
      <w:r w:rsidRPr="007C1AEB">
        <w:rPr>
          <w:rFonts w:ascii="Times New Roman" w:hAnsi="Times New Roman" w:cs="Times New Roman"/>
          <w:sz w:val="28"/>
          <w:szCs w:val="28"/>
          <w:lang w:val="en-US"/>
        </w:rPr>
        <w:t>As</w:t>
      </w:r>
      <w:proofErr w:type="gramEnd"/>
      <w:r w:rsidRPr="007C1AEB">
        <w:rPr>
          <w:rFonts w:ascii="Times New Roman" w:hAnsi="Times New Roman" w:cs="Times New Roman"/>
          <w:sz w:val="28"/>
          <w:szCs w:val="28"/>
          <w:lang w:val="en-US"/>
        </w:rPr>
        <w:t xml:space="preserve"> and Se in nickel-based alloys by flow injection hydride generation dynamic reaction cell inductively coupled plasma mass spectrometry//J. Anal. At. </w:t>
      </w:r>
      <w:proofErr w:type="spellStart"/>
      <w:r w:rsidRPr="007C1AEB">
        <w:rPr>
          <w:rFonts w:ascii="Times New Roman" w:hAnsi="Times New Roman" w:cs="Times New Roman"/>
          <w:sz w:val="28"/>
          <w:szCs w:val="28"/>
          <w:lang w:val="en-US"/>
        </w:rPr>
        <w:t>Spectrom</w:t>
      </w:r>
      <w:proofErr w:type="spellEnd"/>
      <w:r w:rsidRPr="007C1AEB">
        <w:rPr>
          <w:rFonts w:ascii="Times New Roman" w:hAnsi="Times New Roman" w:cs="Times New Roman"/>
          <w:sz w:val="28"/>
          <w:szCs w:val="28"/>
          <w:lang w:val="en-US"/>
        </w:rPr>
        <w:t>. 2006</w:t>
      </w:r>
      <w:proofErr w:type="gramStart"/>
      <w:r w:rsidRPr="007C1AEB">
        <w:rPr>
          <w:rFonts w:ascii="Times New Roman" w:hAnsi="Times New Roman" w:cs="Times New Roman"/>
          <w:sz w:val="28"/>
          <w:szCs w:val="28"/>
          <w:lang w:val="en-US"/>
        </w:rPr>
        <w:t>.V</w:t>
      </w:r>
      <w:proofErr w:type="gramEnd"/>
      <w:r w:rsidRPr="007C1AEB">
        <w:rPr>
          <w:rFonts w:ascii="Times New Roman" w:hAnsi="Times New Roman" w:cs="Times New Roman"/>
          <w:sz w:val="28"/>
          <w:szCs w:val="28"/>
          <w:lang w:val="en-US"/>
        </w:rPr>
        <w:t>. 21.P. 566–573.</w:t>
      </w:r>
    </w:p>
    <w:p w:rsidR="007319BF" w:rsidRPr="007C1AEB" w:rsidRDefault="007319BF" w:rsidP="007C1AEB">
      <w:pPr>
        <w:pStyle w:val="a5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1AEB">
        <w:rPr>
          <w:rFonts w:ascii="Times New Roman" w:hAnsi="Times New Roman" w:cs="Times New Roman"/>
          <w:sz w:val="28"/>
          <w:szCs w:val="28"/>
          <w:lang w:val="en-US"/>
        </w:rPr>
        <w:lastRenderedPageBreak/>
        <w:t>Hu J., Wang H. Determination of Trace Elements in Super Alloy by ICP-MS //</w:t>
      </w:r>
      <w:proofErr w:type="spellStart"/>
      <w:r w:rsidRPr="007C1AEB">
        <w:rPr>
          <w:rFonts w:ascii="Times New Roman" w:hAnsi="Times New Roman" w:cs="Times New Roman"/>
          <w:sz w:val="28"/>
          <w:szCs w:val="28"/>
          <w:lang w:val="en-US"/>
        </w:rPr>
        <w:t>Mikrochim</w:t>
      </w:r>
      <w:proofErr w:type="spellEnd"/>
      <w:r w:rsidRPr="007C1AE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7C1AEB">
        <w:rPr>
          <w:rFonts w:ascii="Times New Roman" w:hAnsi="Times New Roman" w:cs="Times New Roman"/>
          <w:sz w:val="28"/>
          <w:szCs w:val="28"/>
          <w:lang w:val="en-US"/>
        </w:rPr>
        <w:t>Acta</w:t>
      </w:r>
      <w:proofErr w:type="spellEnd"/>
      <w:r w:rsidRPr="007C1AEB">
        <w:rPr>
          <w:rFonts w:ascii="Times New Roman" w:hAnsi="Times New Roman" w:cs="Times New Roman"/>
          <w:sz w:val="28"/>
          <w:szCs w:val="28"/>
          <w:lang w:val="en-US"/>
        </w:rPr>
        <w:t>. 2001. V. 137. P. 149–155.</w:t>
      </w:r>
    </w:p>
    <w:p w:rsidR="007319BF" w:rsidRPr="007C1AEB" w:rsidRDefault="007319BF" w:rsidP="007C1AEB">
      <w:pPr>
        <w:pStyle w:val="a5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1AEB">
        <w:rPr>
          <w:rFonts w:ascii="Times New Roman" w:hAnsi="Times New Roman" w:cs="Times New Roman"/>
          <w:sz w:val="28"/>
          <w:szCs w:val="28"/>
        </w:rPr>
        <w:t>Пупышев А.А., Эпова Е.Н. Спектральные помехи полиатомных ионов в методе масс-спектрометрии с индуктивно связанной плазмой //Аналитика и контроль. 2001. Т.5. №4. С. 335–369.</w:t>
      </w:r>
    </w:p>
    <w:p w:rsidR="007319BF" w:rsidRPr="007C1AEB" w:rsidRDefault="007319BF" w:rsidP="007C1AEB">
      <w:pPr>
        <w:pStyle w:val="a5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1AEB">
        <w:rPr>
          <w:rFonts w:ascii="Times New Roman" w:hAnsi="Times New Roman" w:cs="Times New Roman"/>
          <w:sz w:val="28"/>
          <w:szCs w:val="28"/>
        </w:rPr>
        <w:t>Тормышева Е.А., Смирнова Е.В., Ермолаева Т.Н. Определения оксидов железа (</w:t>
      </w:r>
      <w:r w:rsidRPr="007C1AE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C1AEB">
        <w:rPr>
          <w:rFonts w:ascii="Times New Roman" w:hAnsi="Times New Roman" w:cs="Times New Roman"/>
          <w:sz w:val="28"/>
          <w:szCs w:val="28"/>
        </w:rPr>
        <w:t xml:space="preserve">), кальция и алюминия в магнезиальных огнеупорах методом АЭС с </w:t>
      </w:r>
      <w:proofErr w:type="gramStart"/>
      <w:r w:rsidRPr="007C1AEB">
        <w:rPr>
          <w:rFonts w:ascii="Times New Roman" w:hAnsi="Times New Roman" w:cs="Times New Roman"/>
          <w:sz w:val="28"/>
          <w:szCs w:val="28"/>
        </w:rPr>
        <w:t>ИСП</w:t>
      </w:r>
      <w:proofErr w:type="gramEnd"/>
      <w:r w:rsidRPr="007C1AEB">
        <w:rPr>
          <w:rFonts w:ascii="Times New Roman" w:hAnsi="Times New Roman" w:cs="Times New Roman"/>
          <w:sz w:val="28"/>
          <w:szCs w:val="28"/>
        </w:rPr>
        <w:t xml:space="preserve"> в условиях микроволнового разложения пробы // Вестник Воронежского государственного университета. 2010 г. №1. С 51 – 55.</w:t>
      </w:r>
    </w:p>
    <w:p w:rsidR="007319BF" w:rsidRPr="007C1AEB" w:rsidRDefault="007319BF" w:rsidP="007C1AEB">
      <w:pPr>
        <w:pStyle w:val="a5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C1AEB">
        <w:rPr>
          <w:rFonts w:ascii="Times New Roman" w:hAnsi="Times New Roman" w:cs="Times New Roman"/>
          <w:sz w:val="28"/>
          <w:szCs w:val="28"/>
        </w:rPr>
        <w:t xml:space="preserve">МИ 1.2.052–2013 Методика измерений массовой доли примесей </w:t>
      </w:r>
      <w:proofErr w:type="gramStart"/>
      <w:r w:rsidRPr="007C1AE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C1A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C1AEB">
        <w:rPr>
          <w:rFonts w:ascii="Times New Roman" w:hAnsi="Times New Roman" w:cs="Times New Roman"/>
          <w:sz w:val="28"/>
          <w:szCs w:val="28"/>
        </w:rPr>
        <w:t>Mn</w:t>
      </w:r>
      <w:proofErr w:type="spellEnd"/>
      <w:r w:rsidRPr="007C1A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C1AEB">
        <w:rPr>
          <w:rFonts w:ascii="Times New Roman" w:hAnsi="Times New Roman" w:cs="Times New Roman"/>
          <w:sz w:val="28"/>
          <w:szCs w:val="28"/>
        </w:rPr>
        <w:t>Fe</w:t>
      </w:r>
      <w:proofErr w:type="spellEnd"/>
      <w:r w:rsidRPr="007C1A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C1AEB">
        <w:rPr>
          <w:rFonts w:ascii="Times New Roman" w:hAnsi="Times New Roman" w:cs="Times New Roman"/>
          <w:sz w:val="28"/>
          <w:szCs w:val="28"/>
        </w:rPr>
        <w:t>Cu</w:t>
      </w:r>
      <w:proofErr w:type="spellEnd"/>
      <w:r w:rsidRPr="007C1A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C1AEB">
        <w:rPr>
          <w:rFonts w:ascii="Times New Roman" w:hAnsi="Times New Roman" w:cs="Times New Roman"/>
          <w:sz w:val="28"/>
          <w:szCs w:val="28"/>
        </w:rPr>
        <w:t>Zn</w:t>
      </w:r>
      <w:proofErr w:type="spellEnd"/>
      <w:r w:rsidRPr="007C1AEB">
        <w:rPr>
          <w:rFonts w:ascii="Times New Roman" w:hAnsi="Times New Roman" w:cs="Times New Roman"/>
          <w:sz w:val="28"/>
          <w:szCs w:val="28"/>
        </w:rPr>
        <w:t xml:space="preserve">, </w:t>
      </w:r>
      <w:r w:rsidRPr="007C1AEB">
        <w:rPr>
          <w:rFonts w:ascii="Times New Roman" w:hAnsi="Times New Roman" w:cs="Times New Roman"/>
          <w:sz w:val="28"/>
          <w:szCs w:val="28"/>
          <w:lang w:val="en-US"/>
        </w:rPr>
        <w:t>Ga</w:t>
      </w:r>
      <w:r w:rsidRPr="007C1A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C1AEB">
        <w:rPr>
          <w:rFonts w:ascii="Times New Roman" w:hAnsi="Times New Roman" w:cs="Times New Roman"/>
          <w:sz w:val="28"/>
          <w:szCs w:val="28"/>
        </w:rPr>
        <w:t>As</w:t>
      </w:r>
      <w:proofErr w:type="spellEnd"/>
      <w:r w:rsidRPr="007C1A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C1AEB">
        <w:rPr>
          <w:rFonts w:ascii="Times New Roman" w:hAnsi="Times New Roman" w:cs="Times New Roman"/>
          <w:sz w:val="28"/>
          <w:szCs w:val="28"/>
        </w:rPr>
        <w:t>Se</w:t>
      </w:r>
      <w:proofErr w:type="spellEnd"/>
      <w:r w:rsidRPr="007C1A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C1AEB">
        <w:rPr>
          <w:rFonts w:ascii="Times New Roman" w:hAnsi="Times New Roman" w:cs="Times New Roman"/>
          <w:sz w:val="28"/>
          <w:szCs w:val="28"/>
        </w:rPr>
        <w:t>Ag</w:t>
      </w:r>
      <w:proofErr w:type="spellEnd"/>
      <w:r w:rsidRPr="007C1A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C1AEB">
        <w:rPr>
          <w:rFonts w:ascii="Times New Roman" w:hAnsi="Times New Roman" w:cs="Times New Roman"/>
          <w:sz w:val="28"/>
          <w:szCs w:val="28"/>
        </w:rPr>
        <w:t>Cd</w:t>
      </w:r>
      <w:proofErr w:type="spellEnd"/>
      <w:r w:rsidRPr="007C1AEB">
        <w:rPr>
          <w:rFonts w:ascii="Times New Roman" w:hAnsi="Times New Roman" w:cs="Times New Roman"/>
          <w:sz w:val="28"/>
          <w:szCs w:val="28"/>
        </w:rPr>
        <w:t>, Sn, Sb, Te, Tl, Pb, Bi в никелевых сплавах методом масс-спектрометрии с индуктивно связанной плазмой. М.: ВИАМ. 2013</w:t>
      </w:r>
      <w:r w:rsidRPr="007C1AE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319BF" w:rsidRPr="007C1AEB" w:rsidRDefault="00B63B84" w:rsidP="007C1AEB">
      <w:pPr>
        <w:pStyle w:val="a5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C1AEB">
        <w:rPr>
          <w:rFonts w:ascii="Times New Roman" w:hAnsi="Times New Roman" w:cs="Times New Roman"/>
          <w:color w:val="000000"/>
          <w:sz w:val="28"/>
          <w:szCs w:val="28"/>
        </w:rPr>
        <w:t>Пупышев</w:t>
      </w:r>
      <w:proofErr w:type="spellEnd"/>
      <w:r w:rsidRPr="007C1AEB">
        <w:rPr>
          <w:rFonts w:ascii="Times New Roman" w:hAnsi="Times New Roman" w:cs="Times New Roman"/>
          <w:color w:val="000000"/>
          <w:sz w:val="28"/>
          <w:szCs w:val="28"/>
        </w:rPr>
        <w:t xml:space="preserve"> А.А., Данилова</w:t>
      </w:r>
      <w:r w:rsidR="007040EA" w:rsidRPr="007C1A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C1AEB">
        <w:rPr>
          <w:rFonts w:ascii="Times New Roman" w:hAnsi="Times New Roman" w:cs="Times New Roman"/>
          <w:color w:val="000000"/>
          <w:sz w:val="28"/>
          <w:szCs w:val="28"/>
        </w:rPr>
        <w:t>Д.А. Использование атомно-эмиссионной спектрометрии с индуктивно связанной плазмой для анализа материалов и продуктов черной металлургии //Аналитика и контроль. 2007. Т.11. №2–3. С. 131–181.</w:t>
      </w:r>
    </w:p>
    <w:p w:rsidR="008432B3" w:rsidRPr="007C1AEB" w:rsidRDefault="008432B3" w:rsidP="008432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8432B3" w:rsidRPr="007C1AEB" w:rsidSect="00E555B8">
      <w:footerReference w:type="default" r:id="rId10"/>
      <w:pgSz w:w="12240" w:h="15840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F1E" w:rsidRDefault="00DC3F1E" w:rsidP="00D42953">
      <w:pPr>
        <w:spacing w:after="0" w:line="240" w:lineRule="auto"/>
      </w:pPr>
      <w:r>
        <w:separator/>
      </w:r>
    </w:p>
  </w:endnote>
  <w:endnote w:type="continuationSeparator" w:id="0">
    <w:p w:rsidR="00DC3F1E" w:rsidRDefault="00DC3F1E" w:rsidP="00D42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144173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42953" w:rsidRPr="00D42953" w:rsidRDefault="00D42953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4295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4295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4295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42953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D4295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42953" w:rsidRDefault="00D4295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F1E" w:rsidRDefault="00DC3F1E" w:rsidP="00D42953">
      <w:pPr>
        <w:spacing w:after="0" w:line="240" w:lineRule="auto"/>
      </w:pPr>
      <w:r>
        <w:separator/>
      </w:r>
    </w:p>
  </w:footnote>
  <w:footnote w:type="continuationSeparator" w:id="0">
    <w:p w:rsidR="00DC3F1E" w:rsidRDefault="00DC3F1E" w:rsidP="00D429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43F2F"/>
    <w:multiLevelType w:val="hybridMultilevel"/>
    <w:tmpl w:val="53F2DF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EB4"/>
    <w:rsid w:val="000753F5"/>
    <w:rsid w:val="0008223F"/>
    <w:rsid w:val="000B0825"/>
    <w:rsid w:val="00125533"/>
    <w:rsid w:val="001300DA"/>
    <w:rsid w:val="00190BFD"/>
    <w:rsid w:val="001F6D89"/>
    <w:rsid w:val="0020515A"/>
    <w:rsid w:val="002113A3"/>
    <w:rsid w:val="002545A3"/>
    <w:rsid w:val="00280BD3"/>
    <w:rsid w:val="00291C53"/>
    <w:rsid w:val="00332E3C"/>
    <w:rsid w:val="0034792F"/>
    <w:rsid w:val="003E5B85"/>
    <w:rsid w:val="004C2970"/>
    <w:rsid w:val="004C39F1"/>
    <w:rsid w:val="00503572"/>
    <w:rsid w:val="00504E08"/>
    <w:rsid w:val="0051478F"/>
    <w:rsid w:val="005519B8"/>
    <w:rsid w:val="00580196"/>
    <w:rsid w:val="005859BD"/>
    <w:rsid w:val="005B7F60"/>
    <w:rsid w:val="006A7580"/>
    <w:rsid w:val="006B0B54"/>
    <w:rsid w:val="006B4189"/>
    <w:rsid w:val="007040EA"/>
    <w:rsid w:val="00722EB4"/>
    <w:rsid w:val="007319BF"/>
    <w:rsid w:val="007568B4"/>
    <w:rsid w:val="00766361"/>
    <w:rsid w:val="00793001"/>
    <w:rsid w:val="007C1AEB"/>
    <w:rsid w:val="008432B3"/>
    <w:rsid w:val="00853822"/>
    <w:rsid w:val="008E1CAE"/>
    <w:rsid w:val="00923A45"/>
    <w:rsid w:val="00930A26"/>
    <w:rsid w:val="00942922"/>
    <w:rsid w:val="009B6D65"/>
    <w:rsid w:val="00A14EA1"/>
    <w:rsid w:val="00B177C0"/>
    <w:rsid w:val="00B47438"/>
    <w:rsid w:val="00B63B84"/>
    <w:rsid w:val="00BD7628"/>
    <w:rsid w:val="00BF7657"/>
    <w:rsid w:val="00C03580"/>
    <w:rsid w:val="00C363D7"/>
    <w:rsid w:val="00C56DFC"/>
    <w:rsid w:val="00D42953"/>
    <w:rsid w:val="00DC3F1E"/>
    <w:rsid w:val="00DE585E"/>
    <w:rsid w:val="00E3166B"/>
    <w:rsid w:val="00E555B8"/>
    <w:rsid w:val="00F67D6C"/>
    <w:rsid w:val="00FB3F2E"/>
    <w:rsid w:val="00FF58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3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382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19BF"/>
    <w:pPr>
      <w:ind w:left="720"/>
    </w:pPr>
    <w:rPr>
      <w:rFonts w:ascii="Calibri" w:eastAsia="Calibri" w:hAnsi="Calibri" w:cs="Calibri"/>
      <w:lang w:val="ru-RU"/>
    </w:rPr>
  </w:style>
  <w:style w:type="table" w:styleId="a6">
    <w:name w:val="Table Grid"/>
    <w:basedOn w:val="a1"/>
    <w:uiPriority w:val="59"/>
    <w:rsid w:val="002113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E555B8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D429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42953"/>
  </w:style>
  <w:style w:type="paragraph" w:styleId="aa">
    <w:name w:val="footer"/>
    <w:basedOn w:val="a"/>
    <w:link w:val="ab"/>
    <w:uiPriority w:val="99"/>
    <w:unhideWhenUsed/>
    <w:rsid w:val="00D429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429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3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382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19BF"/>
    <w:pPr>
      <w:ind w:left="720"/>
    </w:pPr>
    <w:rPr>
      <w:rFonts w:ascii="Calibri" w:eastAsia="Calibri" w:hAnsi="Calibri" w:cs="Calibri"/>
      <w:lang w:val="ru-RU"/>
    </w:rPr>
  </w:style>
  <w:style w:type="table" w:styleId="a6">
    <w:name w:val="Table Grid"/>
    <w:basedOn w:val="a1"/>
    <w:uiPriority w:val="59"/>
    <w:rsid w:val="002113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E555B8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D429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42953"/>
  </w:style>
  <w:style w:type="paragraph" w:styleId="aa">
    <w:name w:val="footer"/>
    <w:basedOn w:val="a"/>
    <w:link w:val="ab"/>
    <w:uiPriority w:val="99"/>
    <w:unhideWhenUsed/>
    <w:rsid w:val="00D429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429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91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dmin@via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40061-664F-440D-91EA-576696C22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1494</Words>
  <Characters>8521</Characters>
  <Application>Microsoft Office Word</Application>
  <DocSecurity>0</DocSecurity>
  <Lines>71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Андрей Владимирович</dc:creator>
  <cp:lastModifiedBy>Баканов Антон Владимирович</cp:lastModifiedBy>
  <cp:revision>6</cp:revision>
  <dcterms:created xsi:type="dcterms:W3CDTF">2015-12-08T15:36:00Z</dcterms:created>
  <dcterms:modified xsi:type="dcterms:W3CDTF">2015-12-08T15:51:00Z</dcterms:modified>
</cp:coreProperties>
</file>